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2509"/>
        <w:gridCol w:w="234"/>
        <w:gridCol w:w="4477"/>
        <w:gridCol w:w="131"/>
        <w:gridCol w:w="943"/>
        <w:gridCol w:w="1119"/>
      </w:tblGrid>
      <w:tr w:rsidR="00FF29A1" w:rsidRPr="00C24BC5" w:rsidTr="00934CFF">
        <w:trPr>
          <w:trHeight w:val="592"/>
        </w:trPr>
        <w:tc>
          <w:tcPr>
            <w:tcW w:w="7651" w:type="dxa"/>
            <w:gridSpan w:val="3"/>
            <w:tcMar>
              <w:top w:w="0" w:type="dxa"/>
              <w:left w:w="39" w:type="dxa"/>
              <w:bottom w:w="0" w:type="dxa"/>
              <w:right w:w="0" w:type="dxa"/>
            </w:tcMar>
          </w:tcPr>
          <w:tbl>
            <w:tblPr>
              <w:tblW w:w="0" w:type="auto"/>
              <w:tblCellMar>
                <w:left w:w="0" w:type="dxa"/>
                <w:right w:w="0" w:type="dxa"/>
              </w:tblCellMar>
              <w:tblLook w:val="0000"/>
            </w:tblPr>
            <w:tblGrid>
              <w:gridCol w:w="7181"/>
            </w:tblGrid>
            <w:tr w:rsidR="00FF29A1" w:rsidRPr="008944B7" w:rsidTr="00934CFF">
              <w:trPr>
                <w:trHeight w:hRule="exact" w:val="592"/>
              </w:trPr>
              <w:tc>
                <w:tcPr>
                  <w:tcW w:w="7783" w:type="dxa"/>
                  <w:tcMar>
                    <w:top w:w="0" w:type="dxa"/>
                    <w:left w:w="0" w:type="dxa"/>
                    <w:bottom w:w="0" w:type="dxa"/>
                    <w:right w:w="0" w:type="dxa"/>
                  </w:tcMar>
                </w:tcPr>
                <w:p w:rsidR="00FF29A1" w:rsidRPr="00C24BC5" w:rsidRDefault="003C7006" w:rsidP="00934CFF">
                  <w:pPr>
                    <w:jc w:val="center"/>
                    <w:rPr>
                      <w:sz w:val="24"/>
                      <w:szCs w:val="24"/>
                      <w:lang w:val="ru-RU"/>
                    </w:rPr>
                  </w:pPr>
                  <w:r w:rsidRPr="00C24BC5">
                    <w:rPr>
                      <w:sz w:val="24"/>
                      <w:szCs w:val="24"/>
                    </w:rPr>
                    <w:fldChar w:fldCharType="begin"/>
                  </w:r>
                  <w:r w:rsidR="00FF29A1" w:rsidRPr="00C24BC5">
                    <w:rPr>
                      <w:sz w:val="24"/>
                      <w:szCs w:val="24"/>
                      <w:lang w:val="ru-RU"/>
                    </w:rPr>
                    <w:instrText xml:space="preserve"> </w:instrText>
                  </w:r>
                  <w:r w:rsidR="00FF29A1" w:rsidRPr="00C24BC5">
                    <w:rPr>
                      <w:sz w:val="24"/>
                      <w:szCs w:val="24"/>
                    </w:rPr>
                    <w:instrText>TC</w:instrText>
                  </w:r>
                  <w:r w:rsidR="00FF29A1" w:rsidRPr="00C24BC5">
                    <w:rPr>
                      <w:sz w:val="24"/>
                      <w:szCs w:val="24"/>
                      <w:lang w:val="ru-RU"/>
                    </w:rPr>
                    <w:instrText xml:space="preserve"> "БЮД" \</w:instrText>
                  </w:r>
                  <w:r w:rsidR="00FF29A1" w:rsidRPr="00C24BC5">
                    <w:rPr>
                      <w:sz w:val="24"/>
                      <w:szCs w:val="24"/>
                    </w:rPr>
                    <w:instrText>f</w:instrText>
                  </w:r>
                  <w:r w:rsidR="00FF29A1" w:rsidRPr="00C24BC5">
                    <w:rPr>
                      <w:sz w:val="24"/>
                      <w:szCs w:val="24"/>
                      <w:lang w:val="ru-RU"/>
                    </w:rPr>
                    <w:instrText xml:space="preserve"> </w:instrText>
                  </w:r>
                  <w:r w:rsidR="00FF29A1" w:rsidRPr="00C24BC5">
                    <w:rPr>
                      <w:sz w:val="24"/>
                      <w:szCs w:val="24"/>
                    </w:rPr>
                    <w:instrText>C</w:instrText>
                  </w:r>
                  <w:r w:rsidR="00FF29A1" w:rsidRPr="00C24BC5">
                    <w:rPr>
                      <w:sz w:val="24"/>
                      <w:szCs w:val="24"/>
                      <w:lang w:val="ru-RU"/>
                    </w:rPr>
                    <w:instrText xml:space="preserve"> \</w:instrText>
                  </w:r>
                  <w:r w:rsidR="00FF29A1" w:rsidRPr="00C24BC5">
                    <w:rPr>
                      <w:sz w:val="24"/>
                      <w:szCs w:val="24"/>
                    </w:rPr>
                    <w:instrText>l</w:instrText>
                  </w:r>
                  <w:r w:rsidR="00FF29A1" w:rsidRPr="00C24BC5">
                    <w:rPr>
                      <w:sz w:val="24"/>
                      <w:szCs w:val="24"/>
                      <w:lang w:val="ru-RU"/>
                    </w:rPr>
                    <w:instrText xml:space="preserve"> "1" </w:instrText>
                  </w:r>
                  <w:r w:rsidRPr="00C24BC5">
                    <w:rPr>
                      <w:sz w:val="24"/>
                      <w:szCs w:val="24"/>
                    </w:rPr>
                    <w:fldChar w:fldCharType="end"/>
                  </w:r>
                  <w:r w:rsidR="00FF29A1" w:rsidRPr="00C24BC5">
                    <w:rPr>
                      <w:rFonts w:eastAsia="Arial"/>
                      <w:b/>
                      <w:color w:val="000000"/>
                      <w:sz w:val="24"/>
                      <w:szCs w:val="24"/>
                      <w:lang w:val="ru-RU"/>
                    </w:rPr>
                    <w:t>ПОЯСНИТЕЛЬНАЯ ЗАПИСКА</w:t>
                  </w:r>
                  <w:r w:rsidR="00FF29A1" w:rsidRPr="00C24BC5">
                    <w:rPr>
                      <w:rFonts w:eastAsia="Arial"/>
                      <w:b/>
                      <w:color w:val="000000"/>
                      <w:sz w:val="24"/>
                      <w:szCs w:val="24"/>
                      <w:lang w:val="ru-RU"/>
                    </w:rPr>
                    <w:br/>
                    <w:t>К БАЛАНСУ УЧРЕЖДЕНИЯ</w:t>
                  </w:r>
                </w:p>
              </w:tc>
            </w:tr>
          </w:tbl>
          <w:p w:rsidR="00FF29A1" w:rsidRPr="00C24BC5" w:rsidRDefault="00FF29A1" w:rsidP="00934CFF">
            <w:pPr>
              <w:rPr>
                <w:sz w:val="24"/>
                <w:szCs w:val="24"/>
                <w:lang w:val="ru-RU"/>
              </w:rPr>
            </w:pPr>
          </w:p>
        </w:tc>
        <w:tc>
          <w:tcPr>
            <w:tcW w:w="140" w:type="dxa"/>
            <w:tcMar>
              <w:top w:w="0" w:type="dxa"/>
              <w:left w:w="39" w:type="dxa"/>
              <w:bottom w:w="0" w:type="dxa"/>
              <w:right w:w="0" w:type="dxa"/>
            </w:tcMar>
            <w:vAlign w:val="bottom"/>
          </w:tcPr>
          <w:p w:rsidR="00FF29A1" w:rsidRPr="00C24BC5" w:rsidRDefault="00FF29A1" w:rsidP="00934CFF">
            <w:pPr>
              <w:rPr>
                <w:sz w:val="24"/>
                <w:szCs w:val="24"/>
                <w:lang w:val="ru-RU"/>
              </w:rPr>
            </w:pPr>
          </w:p>
        </w:tc>
        <w:tc>
          <w:tcPr>
            <w:tcW w:w="947" w:type="dxa"/>
            <w:tcMar>
              <w:top w:w="0" w:type="dxa"/>
              <w:left w:w="39" w:type="dxa"/>
              <w:bottom w:w="0" w:type="dxa"/>
              <w:right w:w="0" w:type="dxa"/>
            </w:tcMar>
            <w:vAlign w:val="bottom"/>
          </w:tcPr>
          <w:p w:rsidR="00FF29A1" w:rsidRPr="00C24BC5" w:rsidRDefault="00FF29A1" w:rsidP="00934CFF">
            <w:pPr>
              <w:rPr>
                <w:sz w:val="24"/>
                <w:szCs w:val="24"/>
                <w:lang w:val="ru-RU"/>
              </w:rPr>
            </w:pPr>
          </w:p>
        </w:tc>
        <w:tc>
          <w:tcPr>
            <w:tcW w:w="1043" w:type="dxa"/>
            <w:tcBorders>
              <w:top w:val="single" w:sz="15"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1062"/>
            </w:tblGrid>
            <w:tr w:rsidR="00FF29A1" w:rsidRPr="00C24BC5" w:rsidTr="00934CFF">
              <w:trPr>
                <w:trHeight w:hRule="exact" w:val="592"/>
              </w:trPr>
              <w:tc>
                <w:tcPr>
                  <w:tcW w:w="1062" w:type="dxa"/>
                  <w:tcMar>
                    <w:top w:w="0" w:type="dxa"/>
                    <w:left w:w="0" w:type="dxa"/>
                    <w:bottom w:w="0" w:type="dxa"/>
                    <w:right w:w="0" w:type="dxa"/>
                  </w:tcMar>
                  <w:vAlign w:val="bottom"/>
                </w:tcPr>
                <w:p w:rsidR="00FF29A1" w:rsidRPr="00C24BC5" w:rsidRDefault="003C7006" w:rsidP="00934CFF">
                  <w:pPr>
                    <w:jc w:val="center"/>
                    <w:rPr>
                      <w:sz w:val="24"/>
                      <w:szCs w:val="24"/>
                    </w:rPr>
                  </w:pPr>
                  <w:r w:rsidRPr="00C24BC5">
                    <w:rPr>
                      <w:sz w:val="24"/>
                      <w:szCs w:val="24"/>
                    </w:rPr>
                    <w:fldChar w:fldCharType="begin"/>
                  </w:r>
                  <w:r w:rsidR="00FF29A1" w:rsidRPr="00C24BC5">
                    <w:rPr>
                      <w:sz w:val="24"/>
                      <w:szCs w:val="24"/>
                    </w:rPr>
                    <w:instrText xml:space="preserve"> TC "БЮД" \f C \l "1" </w:instrText>
                  </w:r>
                  <w:r w:rsidRPr="00C24BC5">
                    <w:rPr>
                      <w:sz w:val="24"/>
                      <w:szCs w:val="24"/>
                    </w:rPr>
                    <w:fldChar w:fldCharType="end"/>
                  </w:r>
                  <w:r w:rsidR="00FF29A1" w:rsidRPr="00C24BC5">
                    <w:rPr>
                      <w:rFonts w:eastAsia="Arial"/>
                      <w:b/>
                      <w:color w:val="000000"/>
                      <w:sz w:val="24"/>
                      <w:szCs w:val="24"/>
                    </w:rPr>
                    <w:t>КОДЫ</w:t>
                  </w:r>
                </w:p>
              </w:tc>
            </w:tr>
          </w:tbl>
          <w:p w:rsidR="00FF29A1" w:rsidRPr="00C24BC5" w:rsidRDefault="00FF29A1" w:rsidP="00934CFF">
            <w:pPr>
              <w:rPr>
                <w:sz w:val="24"/>
                <w:szCs w:val="24"/>
              </w:rPr>
            </w:pPr>
          </w:p>
        </w:tc>
      </w:tr>
      <w:tr w:rsidR="00FF29A1" w:rsidRPr="00C24BC5" w:rsidTr="00934CFF">
        <w:trPr>
          <w:trHeight w:val="340"/>
        </w:trPr>
        <w:tc>
          <w:tcPr>
            <w:tcW w:w="7651" w:type="dxa"/>
            <w:gridSpan w:val="3"/>
            <w:tcMar>
              <w:top w:w="0" w:type="dxa"/>
              <w:left w:w="39" w:type="dxa"/>
              <w:bottom w:w="0" w:type="dxa"/>
              <w:right w:w="0" w:type="dxa"/>
            </w:tcMar>
          </w:tcPr>
          <w:tbl>
            <w:tblPr>
              <w:tblW w:w="0" w:type="auto"/>
              <w:tblCellMar>
                <w:left w:w="0" w:type="dxa"/>
                <w:right w:w="0" w:type="dxa"/>
              </w:tblCellMar>
              <w:tblLook w:val="0000"/>
            </w:tblPr>
            <w:tblGrid>
              <w:gridCol w:w="7181"/>
            </w:tblGrid>
            <w:tr w:rsidR="00FF29A1" w:rsidRPr="00C24BC5" w:rsidTr="00934CFF">
              <w:trPr>
                <w:trHeight w:hRule="exact" w:val="340"/>
              </w:trPr>
              <w:tc>
                <w:tcPr>
                  <w:tcW w:w="7783" w:type="dxa"/>
                  <w:tcMar>
                    <w:top w:w="0" w:type="dxa"/>
                    <w:left w:w="0" w:type="dxa"/>
                    <w:bottom w:w="0" w:type="dxa"/>
                    <w:right w:w="0" w:type="dxa"/>
                  </w:tcMar>
                </w:tcPr>
                <w:p w:rsidR="00FF29A1" w:rsidRPr="00C24BC5" w:rsidRDefault="00FF29A1" w:rsidP="00C24BC5">
                  <w:pPr>
                    <w:jc w:val="center"/>
                    <w:rPr>
                      <w:sz w:val="24"/>
                      <w:szCs w:val="24"/>
                    </w:rPr>
                  </w:pPr>
                  <w:proofErr w:type="spellStart"/>
                  <w:r w:rsidRPr="00C24BC5">
                    <w:rPr>
                      <w:rFonts w:eastAsia="Arial"/>
                      <w:color w:val="000000"/>
                      <w:sz w:val="24"/>
                      <w:szCs w:val="24"/>
                    </w:rPr>
                    <w:t>на</w:t>
                  </w:r>
                  <w:proofErr w:type="spellEnd"/>
                  <w:r w:rsidRPr="00C24BC5">
                    <w:rPr>
                      <w:rFonts w:eastAsia="Arial"/>
                      <w:color w:val="000000"/>
                      <w:sz w:val="24"/>
                      <w:szCs w:val="24"/>
                    </w:rPr>
                    <w:t xml:space="preserve"> 01 </w:t>
                  </w:r>
                  <w:proofErr w:type="spellStart"/>
                  <w:r w:rsidRPr="00C24BC5">
                    <w:rPr>
                      <w:rFonts w:eastAsia="Arial"/>
                      <w:color w:val="000000"/>
                      <w:sz w:val="24"/>
                      <w:szCs w:val="24"/>
                    </w:rPr>
                    <w:t>января</w:t>
                  </w:r>
                  <w:proofErr w:type="spellEnd"/>
                  <w:r w:rsidRPr="00C24BC5">
                    <w:rPr>
                      <w:rFonts w:eastAsia="Arial"/>
                      <w:color w:val="000000"/>
                      <w:sz w:val="24"/>
                      <w:szCs w:val="24"/>
                    </w:rPr>
                    <w:t xml:space="preserve"> 20</w:t>
                  </w:r>
                  <w:r w:rsidR="00C24BC5" w:rsidRPr="00C24BC5">
                    <w:rPr>
                      <w:rFonts w:eastAsia="Arial"/>
                      <w:color w:val="000000"/>
                      <w:sz w:val="24"/>
                      <w:szCs w:val="24"/>
                      <w:lang w:val="ru-RU"/>
                    </w:rPr>
                    <w:t>23</w:t>
                  </w:r>
                  <w:r w:rsidRPr="00C24BC5">
                    <w:rPr>
                      <w:rFonts w:eastAsia="Arial"/>
                      <w:color w:val="000000"/>
                      <w:sz w:val="24"/>
                      <w:szCs w:val="24"/>
                    </w:rPr>
                    <w:t xml:space="preserve"> г.</w:t>
                  </w:r>
                </w:p>
              </w:tc>
            </w:tr>
          </w:tbl>
          <w:p w:rsidR="00FF29A1" w:rsidRPr="00C24BC5" w:rsidRDefault="00FF29A1" w:rsidP="00934CFF">
            <w:pPr>
              <w:rPr>
                <w:sz w:val="24"/>
                <w:szCs w:val="24"/>
              </w:rPr>
            </w:pPr>
          </w:p>
        </w:tc>
        <w:tc>
          <w:tcPr>
            <w:tcW w:w="1087" w:type="dxa"/>
            <w:gridSpan w:val="2"/>
            <w:tcMar>
              <w:top w:w="0" w:type="dxa"/>
              <w:left w:w="39" w:type="dxa"/>
              <w:bottom w:w="0" w:type="dxa"/>
              <w:right w:w="0" w:type="dxa"/>
            </w:tcMar>
          </w:tcPr>
          <w:tbl>
            <w:tblPr>
              <w:tblW w:w="0" w:type="auto"/>
              <w:tblCellMar>
                <w:left w:w="0" w:type="dxa"/>
                <w:right w:w="0" w:type="dxa"/>
              </w:tblCellMar>
              <w:tblLook w:val="0000"/>
            </w:tblPr>
            <w:tblGrid>
              <w:gridCol w:w="1035"/>
            </w:tblGrid>
            <w:tr w:rsidR="00FF29A1" w:rsidRPr="00C24BC5" w:rsidTr="00934CFF">
              <w:trPr>
                <w:trHeight w:hRule="exact" w:val="340"/>
              </w:trPr>
              <w:tc>
                <w:tcPr>
                  <w:tcW w:w="1052" w:type="dxa"/>
                  <w:tcMar>
                    <w:top w:w="0" w:type="dxa"/>
                    <w:left w:w="0" w:type="dxa"/>
                    <w:bottom w:w="0" w:type="dxa"/>
                    <w:right w:w="0" w:type="dxa"/>
                  </w:tcMar>
                </w:tcPr>
                <w:p w:rsidR="00FF29A1" w:rsidRPr="00C24BC5" w:rsidRDefault="00FF29A1" w:rsidP="00934CFF">
                  <w:pPr>
                    <w:jc w:val="right"/>
                    <w:rPr>
                      <w:sz w:val="24"/>
                      <w:szCs w:val="24"/>
                    </w:rPr>
                  </w:pPr>
                  <w:proofErr w:type="spellStart"/>
                  <w:r w:rsidRPr="00C24BC5">
                    <w:rPr>
                      <w:rFonts w:eastAsia="Arial"/>
                      <w:color w:val="000000"/>
                      <w:sz w:val="24"/>
                      <w:szCs w:val="24"/>
                    </w:rPr>
                    <w:t>Форма</w:t>
                  </w:r>
                  <w:proofErr w:type="spellEnd"/>
                  <w:r w:rsidRPr="00C24BC5">
                    <w:rPr>
                      <w:rFonts w:eastAsia="Arial"/>
                      <w:color w:val="000000"/>
                      <w:sz w:val="24"/>
                      <w:szCs w:val="24"/>
                    </w:rPr>
                    <w:t xml:space="preserve"> </w:t>
                  </w:r>
                  <w:proofErr w:type="spellStart"/>
                  <w:r w:rsidRPr="00C24BC5">
                    <w:rPr>
                      <w:rFonts w:eastAsia="Arial"/>
                      <w:color w:val="000000"/>
                      <w:sz w:val="24"/>
                      <w:szCs w:val="24"/>
                    </w:rPr>
                    <w:t>по</w:t>
                  </w:r>
                  <w:proofErr w:type="spellEnd"/>
                  <w:r w:rsidRPr="00C24BC5">
                    <w:rPr>
                      <w:rFonts w:eastAsia="Arial"/>
                      <w:color w:val="000000"/>
                      <w:sz w:val="24"/>
                      <w:szCs w:val="24"/>
                    </w:rPr>
                    <w:t xml:space="preserve"> ОКУД</w:t>
                  </w:r>
                </w:p>
              </w:tc>
            </w:tr>
          </w:tbl>
          <w:p w:rsidR="00FF29A1" w:rsidRPr="00C24BC5" w:rsidRDefault="00FF29A1" w:rsidP="00934CFF">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1062"/>
            </w:tblGrid>
            <w:tr w:rsidR="00FF29A1" w:rsidRPr="00C24BC5" w:rsidTr="00934CFF">
              <w:trPr>
                <w:trHeight w:hRule="exact" w:val="340"/>
              </w:trPr>
              <w:tc>
                <w:tcPr>
                  <w:tcW w:w="1062" w:type="dxa"/>
                  <w:tcMar>
                    <w:top w:w="0" w:type="dxa"/>
                    <w:left w:w="0" w:type="dxa"/>
                    <w:bottom w:w="0" w:type="dxa"/>
                    <w:right w:w="0" w:type="dxa"/>
                  </w:tcMar>
                  <w:vAlign w:val="bottom"/>
                </w:tcPr>
                <w:p w:rsidR="00FF29A1" w:rsidRPr="00C24BC5" w:rsidRDefault="00FF29A1" w:rsidP="00934CFF">
                  <w:pPr>
                    <w:jc w:val="center"/>
                    <w:rPr>
                      <w:sz w:val="24"/>
                      <w:szCs w:val="24"/>
                    </w:rPr>
                  </w:pPr>
                  <w:r w:rsidRPr="00C24BC5">
                    <w:rPr>
                      <w:rFonts w:eastAsia="Arial"/>
                      <w:b/>
                      <w:color w:val="000000"/>
                      <w:sz w:val="24"/>
                      <w:szCs w:val="24"/>
                    </w:rPr>
                    <w:t>0503760</w:t>
                  </w:r>
                </w:p>
              </w:tc>
            </w:tr>
          </w:tbl>
          <w:p w:rsidR="00FF29A1" w:rsidRPr="00C24BC5" w:rsidRDefault="00FF29A1" w:rsidP="00934CFF">
            <w:pPr>
              <w:rPr>
                <w:sz w:val="24"/>
                <w:szCs w:val="24"/>
              </w:rPr>
            </w:pPr>
          </w:p>
        </w:tc>
      </w:tr>
      <w:tr w:rsidR="00FF29A1" w:rsidRPr="00C24BC5" w:rsidTr="00934CFF">
        <w:trPr>
          <w:trHeight w:val="310"/>
        </w:trPr>
        <w:tc>
          <w:tcPr>
            <w:tcW w:w="2834" w:type="dxa"/>
            <w:gridSpan w:val="2"/>
            <w:tcMar>
              <w:top w:w="0" w:type="dxa"/>
              <w:left w:w="39" w:type="dxa"/>
              <w:bottom w:w="0" w:type="dxa"/>
              <w:right w:w="0" w:type="dxa"/>
            </w:tcMar>
          </w:tcPr>
          <w:p w:rsidR="00FF29A1" w:rsidRPr="00C24BC5" w:rsidRDefault="00FF29A1" w:rsidP="00934CFF">
            <w:pPr>
              <w:rPr>
                <w:sz w:val="24"/>
                <w:szCs w:val="24"/>
              </w:rPr>
            </w:pPr>
          </w:p>
        </w:tc>
        <w:tc>
          <w:tcPr>
            <w:tcW w:w="4817" w:type="dxa"/>
            <w:tcMar>
              <w:top w:w="0" w:type="dxa"/>
              <w:left w:w="39" w:type="dxa"/>
              <w:bottom w:w="0" w:type="dxa"/>
              <w:right w:w="0" w:type="dxa"/>
            </w:tcMar>
            <w:vAlign w:val="bottom"/>
          </w:tcPr>
          <w:p w:rsidR="00FF29A1" w:rsidRPr="00C24BC5" w:rsidRDefault="00FF29A1" w:rsidP="00934CFF">
            <w:pPr>
              <w:rPr>
                <w:sz w:val="24"/>
                <w:szCs w:val="24"/>
              </w:rPr>
            </w:pPr>
          </w:p>
        </w:tc>
        <w:tc>
          <w:tcPr>
            <w:tcW w:w="140" w:type="dxa"/>
            <w:tcMar>
              <w:top w:w="0" w:type="dxa"/>
              <w:left w:w="39" w:type="dxa"/>
              <w:bottom w:w="0" w:type="dxa"/>
              <w:right w:w="0" w:type="dxa"/>
            </w:tcMar>
            <w:vAlign w:val="bottom"/>
          </w:tcPr>
          <w:p w:rsidR="00FF29A1" w:rsidRPr="00C24BC5" w:rsidRDefault="00FF29A1" w:rsidP="00934CFF">
            <w:pPr>
              <w:rPr>
                <w:sz w:val="24"/>
                <w:szCs w:val="24"/>
              </w:rPr>
            </w:pPr>
          </w:p>
        </w:tc>
        <w:tc>
          <w:tcPr>
            <w:tcW w:w="947" w:type="dxa"/>
            <w:tcMar>
              <w:top w:w="0" w:type="dxa"/>
              <w:left w:w="39" w:type="dxa"/>
              <w:bottom w:w="0" w:type="dxa"/>
              <w:right w:w="0" w:type="dxa"/>
            </w:tcMar>
            <w:vAlign w:val="bottom"/>
          </w:tcPr>
          <w:tbl>
            <w:tblPr>
              <w:tblW w:w="0" w:type="auto"/>
              <w:tblCellMar>
                <w:left w:w="0" w:type="dxa"/>
                <w:right w:w="0" w:type="dxa"/>
              </w:tblCellMar>
              <w:tblLook w:val="0000"/>
            </w:tblPr>
            <w:tblGrid>
              <w:gridCol w:w="904"/>
            </w:tblGrid>
            <w:tr w:rsidR="00FF29A1" w:rsidRPr="00C24BC5" w:rsidTr="00934CFF">
              <w:trPr>
                <w:trHeight w:hRule="exact" w:val="310"/>
              </w:trPr>
              <w:tc>
                <w:tcPr>
                  <w:tcW w:w="908" w:type="dxa"/>
                  <w:tcMar>
                    <w:top w:w="0" w:type="dxa"/>
                    <w:left w:w="0" w:type="dxa"/>
                    <w:bottom w:w="0" w:type="dxa"/>
                    <w:right w:w="0" w:type="dxa"/>
                  </w:tcMar>
                  <w:vAlign w:val="bottom"/>
                </w:tcPr>
                <w:p w:rsidR="00FF29A1" w:rsidRPr="00C24BC5" w:rsidRDefault="00FF29A1" w:rsidP="00934CFF">
                  <w:pPr>
                    <w:jc w:val="center"/>
                    <w:rPr>
                      <w:sz w:val="24"/>
                      <w:szCs w:val="24"/>
                    </w:rPr>
                  </w:pPr>
                  <w:proofErr w:type="spellStart"/>
                  <w:r w:rsidRPr="00C24BC5">
                    <w:rPr>
                      <w:rFonts w:eastAsia="Arial"/>
                      <w:color w:val="000000"/>
                      <w:sz w:val="24"/>
                      <w:szCs w:val="24"/>
                    </w:rPr>
                    <w:t>Дата</w:t>
                  </w:r>
                  <w:proofErr w:type="spellEnd"/>
                </w:p>
              </w:tc>
            </w:tr>
          </w:tbl>
          <w:p w:rsidR="00FF29A1" w:rsidRPr="00C24BC5" w:rsidRDefault="00FF29A1" w:rsidP="00934CFF">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1080"/>
            </w:tblGrid>
            <w:tr w:rsidR="00FF29A1" w:rsidRPr="00C24BC5" w:rsidTr="00934CFF">
              <w:trPr>
                <w:trHeight w:hRule="exact" w:val="310"/>
              </w:trPr>
              <w:tc>
                <w:tcPr>
                  <w:tcW w:w="1062" w:type="dxa"/>
                  <w:tcMar>
                    <w:top w:w="0" w:type="dxa"/>
                    <w:left w:w="0" w:type="dxa"/>
                    <w:bottom w:w="0" w:type="dxa"/>
                    <w:right w:w="0" w:type="dxa"/>
                  </w:tcMar>
                  <w:vAlign w:val="bottom"/>
                </w:tcPr>
                <w:p w:rsidR="00FF29A1" w:rsidRPr="00C24BC5" w:rsidRDefault="00FF29A1" w:rsidP="00934CFF">
                  <w:pPr>
                    <w:jc w:val="center"/>
                    <w:rPr>
                      <w:sz w:val="24"/>
                      <w:szCs w:val="24"/>
                    </w:rPr>
                  </w:pPr>
                  <w:r w:rsidRPr="00C24BC5">
                    <w:rPr>
                      <w:rFonts w:eastAsia="Arial"/>
                      <w:b/>
                      <w:color w:val="000000"/>
                      <w:sz w:val="24"/>
                      <w:szCs w:val="24"/>
                    </w:rPr>
                    <w:t>01.01.2017</w:t>
                  </w:r>
                </w:p>
              </w:tc>
            </w:tr>
          </w:tbl>
          <w:p w:rsidR="00FF29A1" w:rsidRPr="00C24BC5" w:rsidRDefault="00FF29A1" w:rsidP="00934CFF">
            <w:pPr>
              <w:rPr>
                <w:sz w:val="24"/>
                <w:szCs w:val="24"/>
              </w:rPr>
            </w:pPr>
          </w:p>
        </w:tc>
      </w:tr>
      <w:tr w:rsidR="00FF29A1" w:rsidRPr="00C24BC5" w:rsidTr="00934CFF">
        <w:trPr>
          <w:trHeight w:val="298"/>
        </w:trPr>
        <w:tc>
          <w:tcPr>
            <w:tcW w:w="2834" w:type="dxa"/>
            <w:gridSpan w:val="2"/>
            <w:tcMar>
              <w:top w:w="0" w:type="dxa"/>
              <w:left w:w="39" w:type="dxa"/>
              <w:bottom w:w="0" w:type="dxa"/>
              <w:right w:w="0" w:type="dxa"/>
            </w:tcMar>
          </w:tcPr>
          <w:tbl>
            <w:tblPr>
              <w:tblW w:w="0" w:type="auto"/>
              <w:tblCellMar>
                <w:left w:w="0" w:type="dxa"/>
                <w:right w:w="0" w:type="dxa"/>
              </w:tblCellMar>
              <w:tblLook w:val="0000"/>
            </w:tblPr>
            <w:tblGrid>
              <w:gridCol w:w="2704"/>
            </w:tblGrid>
            <w:tr w:rsidR="00FF29A1" w:rsidRPr="00C24BC5" w:rsidTr="00934CFF">
              <w:trPr>
                <w:trHeight w:hRule="exact" w:val="298"/>
              </w:trPr>
              <w:tc>
                <w:tcPr>
                  <w:tcW w:w="2828" w:type="dxa"/>
                  <w:tcMar>
                    <w:top w:w="0" w:type="dxa"/>
                    <w:left w:w="0" w:type="dxa"/>
                    <w:bottom w:w="0" w:type="dxa"/>
                    <w:right w:w="0" w:type="dxa"/>
                  </w:tcMar>
                </w:tcPr>
                <w:p w:rsidR="00FF29A1" w:rsidRPr="00C24BC5" w:rsidRDefault="00FF29A1" w:rsidP="00934CFF">
                  <w:pPr>
                    <w:rPr>
                      <w:sz w:val="24"/>
                      <w:szCs w:val="24"/>
                    </w:rPr>
                  </w:pPr>
                  <w:proofErr w:type="spellStart"/>
                  <w:r w:rsidRPr="00C24BC5">
                    <w:rPr>
                      <w:rFonts w:eastAsia="Arial"/>
                      <w:color w:val="000000"/>
                      <w:sz w:val="24"/>
                      <w:szCs w:val="24"/>
                    </w:rPr>
                    <w:t>Учреждение</w:t>
                  </w:r>
                  <w:proofErr w:type="spellEnd"/>
                </w:p>
              </w:tc>
            </w:tr>
          </w:tbl>
          <w:p w:rsidR="00FF29A1" w:rsidRPr="00C24BC5" w:rsidRDefault="00FF29A1" w:rsidP="00934CFF">
            <w:pPr>
              <w:rPr>
                <w:sz w:val="24"/>
                <w:szCs w:val="24"/>
              </w:rPr>
            </w:pPr>
          </w:p>
        </w:tc>
        <w:tc>
          <w:tcPr>
            <w:tcW w:w="4817" w:type="dxa"/>
            <w:tcMar>
              <w:top w:w="0" w:type="dxa"/>
              <w:left w:w="39" w:type="dxa"/>
              <w:bottom w:w="0" w:type="dxa"/>
              <w:right w:w="0" w:type="dxa"/>
            </w:tcMar>
            <w:vAlign w:val="center"/>
          </w:tcPr>
          <w:tbl>
            <w:tblPr>
              <w:tblW w:w="0" w:type="auto"/>
              <w:tblCellMar>
                <w:left w:w="0" w:type="dxa"/>
                <w:right w:w="0" w:type="dxa"/>
              </w:tblCellMar>
              <w:tblLook w:val="0000"/>
            </w:tblPr>
            <w:tblGrid>
              <w:gridCol w:w="4438"/>
            </w:tblGrid>
            <w:tr w:rsidR="00FF29A1" w:rsidRPr="00C24BC5" w:rsidTr="00934CFF">
              <w:trPr>
                <w:trHeight w:hRule="exact" w:val="298"/>
              </w:trPr>
              <w:tc>
                <w:tcPr>
                  <w:tcW w:w="4915" w:type="dxa"/>
                  <w:tcMar>
                    <w:top w:w="0" w:type="dxa"/>
                    <w:left w:w="0" w:type="dxa"/>
                    <w:bottom w:w="0" w:type="dxa"/>
                    <w:right w:w="0" w:type="dxa"/>
                  </w:tcMar>
                  <w:vAlign w:val="center"/>
                </w:tcPr>
                <w:p w:rsidR="00FF29A1" w:rsidRPr="00C24BC5" w:rsidRDefault="00FF29A1" w:rsidP="00934CFF">
                  <w:pPr>
                    <w:rPr>
                      <w:sz w:val="24"/>
                      <w:szCs w:val="24"/>
                    </w:rPr>
                  </w:pPr>
                  <w:proofErr w:type="spellStart"/>
                  <w:r w:rsidRPr="00C24BC5">
                    <w:rPr>
                      <w:rFonts w:eastAsia="Arial"/>
                      <w:b/>
                      <w:color w:val="000000"/>
                      <w:sz w:val="24"/>
                      <w:szCs w:val="24"/>
                    </w:rPr>
                    <w:t>г.Бор</w:t>
                  </w:r>
                  <w:proofErr w:type="spellEnd"/>
                  <w:r w:rsidRPr="00C24BC5">
                    <w:rPr>
                      <w:rFonts w:eastAsia="Arial"/>
                      <w:b/>
                      <w:color w:val="000000"/>
                      <w:sz w:val="24"/>
                      <w:szCs w:val="24"/>
                    </w:rPr>
                    <w:t>(БЮД)</w:t>
                  </w:r>
                </w:p>
              </w:tc>
            </w:tr>
          </w:tbl>
          <w:p w:rsidR="00FF29A1" w:rsidRPr="00C24BC5" w:rsidRDefault="00FF29A1" w:rsidP="00934CFF">
            <w:pPr>
              <w:rPr>
                <w:sz w:val="24"/>
                <w:szCs w:val="24"/>
              </w:rPr>
            </w:pPr>
          </w:p>
        </w:tc>
        <w:tc>
          <w:tcPr>
            <w:tcW w:w="140" w:type="dxa"/>
            <w:tcMar>
              <w:top w:w="0" w:type="dxa"/>
              <w:left w:w="39" w:type="dxa"/>
              <w:bottom w:w="0" w:type="dxa"/>
              <w:right w:w="0" w:type="dxa"/>
            </w:tcMar>
            <w:vAlign w:val="bottom"/>
          </w:tcPr>
          <w:p w:rsidR="00FF29A1" w:rsidRPr="00C24BC5" w:rsidRDefault="00FF29A1" w:rsidP="00934CFF">
            <w:pPr>
              <w:rPr>
                <w:sz w:val="24"/>
                <w:szCs w:val="24"/>
              </w:rPr>
            </w:pPr>
          </w:p>
        </w:tc>
        <w:tc>
          <w:tcPr>
            <w:tcW w:w="947" w:type="dxa"/>
            <w:tcMar>
              <w:top w:w="0" w:type="dxa"/>
              <w:left w:w="39" w:type="dxa"/>
              <w:bottom w:w="0" w:type="dxa"/>
              <w:right w:w="0" w:type="dxa"/>
            </w:tcMar>
            <w:vAlign w:val="bottom"/>
          </w:tcPr>
          <w:tbl>
            <w:tblPr>
              <w:tblW w:w="0" w:type="auto"/>
              <w:tblCellMar>
                <w:left w:w="0" w:type="dxa"/>
                <w:right w:w="0" w:type="dxa"/>
              </w:tblCellMar>
              <w:tblLook w:val="0000"/>
            </w:tblPr>
            <w:tblGrid>
              <w:gridCol w:w="904"/>
            </w:tblGrid>
            <w:tr w:rsidR="00FF29A1" w:rsidRPr="00C24BC5" w:rsidTr="00934CFF">
              <w:trPr>
                <w:trHeight w:hRule="exact" w:val="298"/>
              </w:trPr>
              <w:tc>
                <w:tcPr>
                  <w:tcW w:w="908" w:type="dxa"/>
                  <w:tcMar>
                    <w:top w:w="0" w:type="dxa"/>
                    <w:left w:w="0" w:type="dxa"/>
                    <w:bottom w:w="0" w:type="dxa"/>
                    <w:right w:w="0" w:type="dxa"/>
                  </w:tcMar>
                  <w:vAlign w:val="bottom"/>
                </w:tcPr>
                <w:p w:rsidR="00FF29A1" w:rsidRPr="00C24BC5" w:rsidRDefault="00FF29A1" w:rsidP="00934CFF">
                  <w:pPr>
                    <w:jc w:val="center"/>
                    <w:rPr>
                      <w:sz w:val="24"/>
                      <w:szCs w:val="24"/>
                    </w:rPr>
                  </w:pPr>
                  <w:proofErr w:type="spellStart"/>
                  <w:r w:rsidRPr="00C24BC5">
                    <w:rPr>
                      <w:rFonts w:eastAsia="Arial"/>
                      <w:color w:val="000000"/>
                      <w:sz w:val="24"/>
                      <w:szCs w:val="24"/>
                    </w:rPr>
                    <w:t>по</w:t>
                  </w:r>
                  <w:proofErr w:type="spellEnd"/>
                  <w:r w:rsidRPr="00C24BC5">
                    <w:rPr>
                      <w:rFonts w:eastAsia="Arial"/>
                      <w:color w:val="000000"/>
                      <w:sz w:val="24"/>
                      <w:szCs w:val="24"/>
                    </w:rPr>
                    <w:t xml:space="preserve"> ОКПО</w:t>
                  </w:r>
                </w:p>
              </w:tc>
            </w:tr>
          </w:tbl>
          <w:p w:rsidR="00FF29A1" w:rsidRPr="00C24BC5" w:rsidRDefault="00FF29A1" w:rsidP="00934CFF">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FF29A1" w:rsidRPr="00C24BC5" w:rsidRDefault="00FF29A1" w:rsidP="00934CFF">
            <w:pPr>
              <w:rPr>
                <w:sz w:val="24"/>
                <w:szCs w:val="24"/>
              </w:rPr>
            </w:pPr>
          </w:p>
        </w:tc>
      </w:tr>
      <w:tr w:rsidR="00FF29A1" w:rsidRPr="00C24BC5" w:rsidTr="00934CFF">
        <w:trPr>
          <w:trHeight w:val="283"/>
        </w:trPr>
        <w:tc>
          <w:tcPr>
            <w:tcW w:w="2834" w:type="dxa"/>
            <w:gridSpan w:val="2"/>
            <w:tcMar>
              <w:top w:w="0" w:type="dxa"/>
              <w:left w:w="39" w:type="dxa"/>
              <w:bottom w:w="0" w:type="dxa"/>
              <w:right w:w="0" w:type="dxa"/>
            </w:tcMar>
          </w:tcPr>
          <w:tbl>
            <w:tblPr>
              <w:tblW w:w="0" w:type="auto"/>
              <w:tblCellMar>
                <w:left w:w="0" w:type="dxa"/>
                <w:right w:w="0" w:type="dxa"/>
              </w:tblCellMar>
              <w:tblLook w:val="0000"/>
            </w:tblPr>
            <w:tblGrid>
              <w:gridCol w:w="2704"/>
            </w:tblGrid>
            <w:tr w:rsidR="00FF29A1" w:rsidRPr="00C24BC5" w:rsidTr="00934CFF">
              <w:trPr>
                <w:trHeight w:hRule="exact" w:val="283"/>
              </w:trPr>
              <w:tc>
                <w:tcPr>
                  <w:tcW w:w="2828" w:type="dxa"/>
                  <w:tcMar>
                    <w:top w:w="0" w:type="dxa"/>
                    <w:left w:w="0" w:type="dxa"/>
                    <w:bottom w:w="0" w:type="dxa"/>
                    <w:right w:w="0" w:type="dxa"/>
                  </w:tcMar>
                </w:tcPr>
                <w:p w:rsidR="00FF29A1" w:rsidRPr="00C24BC5" w:rsidRDefault="00FF29A1" w:rsidP="00934CFF">
                  <w:pPr>
                    <w:rPr>
                      <w:sz w:val="24"/>
                      <w:szCs w:val="24"/>
                    </w:rPr>
                  </w:pPr>
                  <w:proofErr w:type="spellStart"/>
                  <w:r w:rsidRPr="00C24BC5">
                    <w:rPr>
                      <w:rFonts w:eastAsia="Arial"/>
                      <w:color w:val="000000"/>
                      <w:sz w:val="24"/>
                      <w:szCs w:val="24"/>
                    </w:rPr>
                    <w:t>Обособленное</w:t>
                  </w:r>
                  <w:proofErr w:type="spellEnd"/>
                  <w:r w:rsidRPr="00C24BC5">
                    <w:rPr>
                      <w:rFonts w:eastAsia="Arial"/>
                      <w:color w:val="000000"/>
                      <w:sz w:val="24"/>
                      <w:szCs w:val="24"/>
                    </w:rPr>
                    <w:t xml:space="preserve"> </w:t>
                  </w:r>
                  <w:proofErr w:type="spellStart"/>
                  <w:r w:rsidRPr="00C24BC5">
                    <w:rPr>
                      <w:rFonts w:eastAsia="Arial"/>
                      <w:color w:val="000000"/>
                      <w:sz w:val="24"/>
                      <w:szCs w:val="24"/>
                    </w:rPr>
                    <w:t>подразделение</w:t>
                  </w:r>
                  <w:proofErr w:type="spellEnd"/>
                </w:p>
              </w:tc>
            </w:tr>
          </w:tbl>
          <w:p w:rsidR="00FF29A1" w:rsidRPr="00C24BC5" w:rsidRDefault="00FF29A1" w:rsidP="00934CFF">
            <w:pPr>
              <w:rPr>
                <w:sz w:val="24"/>
                <w:szCs w:val="24"/>
              </w:rPr>
            </w:pPr>
          </w:p>
        </w:tc>
        <w:tc>
          <w:tcPr>
            <w:tcW w:w="4817" w:type="dxa"/>
            <w:tcMar>
              <w:top w:w="0" w:type="dxa"/>
              <w:left w:w="39" w:type="dxa"/>
              <w:bottom w:w="0" w:type="dxa"/>
              <w:right w:w="0" w:type="dxa"/>
            </w:tcMar>
            <w:vAlign w:val="bottom"/>
          </w:tcPr>
          <w:p w:rsidR="00FF29A1" w:rsidRPr="00C24BC5" w:rsidRDefault="00FF29A1" w:rsidP="00934CFF">
            <w:pPr>
              <w:rPr>
                <w:sz w:val="24"/>
                <w:szCs w:val="24"/>
              </w:rPr>
            </w:pPr>
          </w:p>
        </w:tc>
        <w:tc>
          <w:tcPr>
            <w:tcW w:w="140" w:type="dxa"/>
            <w:tcMar>
              <w:top w:w="0" w:type="dxa"/>
              <w:left w:w="39" w:type="dxa"/>
              <w:bottom w:w="0" w:type="dxa"/>
              <w:right w:w="0" w:type="dxa"/>
            </w:tcMar>
            <w:vAlign w:val="bottom"/>
          </w:tcPr>
          <w:p w:rsidR="00FF29A1" w:rsidRPr="00C24BC5" w:rsidRDefault="00FF29A1" w:rsidP="00934CFF">
            <w:pPr>
              <w:rPr>
                <w:sz w:val="24"/>
                <w:szCs w:val="24"/>
              </w:rPr>
            </w:pPr>
          </w:p>
        </w:tc>
        <w:tc>
          <w:tcPr>
            <w:tcW w:w="947" w:type="dxa"/>
            <w:tcMar>
              <w:top w:w="0" w:type="dxa"/>
              <w:left w:w="39" w:type="dxa"/>
              <w:bottom w:w="0" w:type="dxa"/>
              <w:right w:w="0" w:type="dxa"/>
            </w:tcMar>
            <w:vAlign w:val="bottom"/>
          </w:tcPr>
          <w:p w:rsidR="00FF29A1" w:rsidRPr="00C24BC5" w:rsidRDefault="00FF29A1" w:rsidP="00934CFF">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FF29A1" w:rsidRPr="00C24BC5" w:rsidRDefault="00FF29A1" w:rsidP="00934CFF">
            <w:pPr>
              <w:rPr>
                <w:sz w:val="24"/>
                <w:szCs w:val="24"/>
              </w:rPr>
            </w:pPr>
          </w:p>
        </w:tc>
      </w:tr>
      <w:tr w:rsidR="00FF29A1" w:rsidRPr="00C24BC5" w:rsidTr="00934CFF">
        <w:trPr>
          <w:trHeight w:val="294"/>
        </w:trPr>
        <w:tc>
          <w:tcPr>
            <w:tcW w:w="2582" w:type="dxa"/>
            <w:tcMar>
              <w:top w:w="0" w:type="dxa"/>
              <w:left w:w="39" w:type="dxa"/>
              <w:bottom w:w="0" w:type="dxa"/>
              <w:right w:w="0" w:type="dxa"/>
            </w:tcMar>
          </w:tcPr>
          <w:tbl>
            <w:tblPr>
              <w:tblW w:w="0" w:type="auto"/>
              <w:tblCellMar>
                <w:left w:w="0" w:type="dxa"/>
                <w:right w:w="0" w:type="dxa"/>
              </w:tblCellMar>
              <w:tblLook w:val="0000"/>
            </w:tblPr>
            <w:tblGrid>
              <w:gridCol w:w="2470"/>
            </w:tblGrid>
            <w:tr w:rsidR="00FF29A1" w:rsidRPr="00C24BC5" w:rsidTr="00934CFF">
              <w:trPr>
                <w:trHeight w:hRule="exact" w:val="294"/>
              </w:trPr>
              <w:tc>
                <w:tcPr>
                  <w:tcW w:w="2569" w:type="dxa"/>
                  <w:tcMar>
                    <w:top w:w="0" w:type="dxa"/>
                    <w:left w:w="0" w:type="dxa"/>
                    <w:bottom w:w="0" w:type="dxa"/>
                    <w:right w:w="0" w:type="dxa"/>
                  </w:tcMar>
                </w:tcPr>
                <w:p w:rsidR="00FF29A1" w:rsidRPr="00C24BC5" w:rsidRDefault="00FF29A1" w:rsidP="00934CFF">
                  <w:pPr>
                    <w:rPr>
                      <w:sz w:val="24"/>
                      <w:szCs w:val="24"/>
                    </w:rPr>
                  </w:pPr>
                  <w:proofErr w:type="spellStart"/>
                  <w:r w:rsidRPr="00C24BC5">
                    <w:rPr>
                      <w:rFonts w:eastAsia="Arial"/>
                      <w:color w:val="000000"/>
                      <w:sz w:val="24"/>
                      <w:szCs w:val="24"/>
                    </w:rPr>
                    <w:t>Учредитель</w:t>
                  </w:r>
                  <w:proofErr w:type="spellEnd"/>
                </w:p>
              </w:tc>
            </w:tr>
          </w:tbl>
          <w:p w:rsidR="00FF29A1" w:rsidRPr="00C24BC5" w:rsidRDefault="00FF29A1" w:rsidP="00934CFF">
            <w:pPr>
              <w:rPr>
                <w:sz w:val="24"/>
                <w:szCs w:val="24"/>
              </w:rPr>
            </w:pPr>
          </w:p>
        </w:tc>
        <w:tc>
          <w:tcPr>
            <w:tcW w:w="252" w:type="dxa"/>
            <w:tcMar>
              <w:top w:w="0" w:type="dxa"/>
              <w:left w:w="39" w:type="dxa"/>
              <w:bottom w:w="0" w:type="dxa"/>
              <w:right w:w="0" w:type="dxa"/>
            </w:tcMar>
          </w:tcPr>
          <w:p w:rsidR="00FF29A1" w:rsidRPr="00C24BC5" w:rsidRDefault="00FF29A1" w:rsidP="00934CFF">
            <w:pPr>
              <w:rPr>
                <w:sz w:val="24"/>
                <w:szCs w:val="24"/>
              </w:rPr>
            </w:pPr>
          </w:p>
        </w:tc>
        <w:tc>
          <w:tcPr>
            <w:tcW w:w="4817" w:type="dxa"/>
            <w:tcBorders>
              <w:bottom w:val="single" w:sz="7" w:space="0" w:color="000000"/>
            </w:tcBorders>
            <w:tcMar>
              <w:top w:w="0" w:type="dxa"/>
              <w:left w:w="39" w:type="dxa"/>
              <w:bottom w:w="0" w:type="dxa"/>
              <w:right w:w="0" w:type="dxa"/>
            </w:tcMar>
            <w:vAlign w:val="center"/>
          </w:tcPr>
          <w:p w:rsidR="00FF29A1" w:rsidRPr="00C24BC5" w:rsidRDefault="00FF29A1" w:rsidP="00934CFF">
            <w:pPr>
              <w:rPr>
                <w:sz w:val="24"/>
                <w:szCs w:val="24"/>
              </w:rPr>
            </w:pPr>
          </w:p>
        </w:tc>
        <w:tc>
          <w:tcPr>
            <w:tcW w:w="140" w:type="dxa"/>
            <w:tcMar>
              <w:top w:w="0" w:type="dxa"/>
              <w:left w:w="39" w:type="dxa"/>
              <w:bottom w:w="0" w:type="dxa"/>
              <w:right w:w="0" w:type="dxa"/>
            </w:tcMar>
            <w:vAlign w:val="bottom"/>
          </w:tcPr>
          <w:p w:rsidR="00FF29A1" w:rsidRPr="00C24BC5" w:rsidRDefault="00FF29A1" w:rsidP="00934CFF">
            <w:pPr>
              <w:rPr>
                <w:sz w:val="24"/>
                <w:szCs w:val="24"/>
              </w:rPr>
            </w:pPr>
          </w:p>
        </w:tc>
        <w:tc>
          <w:tcPr>
            <w:tcW w:w="947" w:type="dxa"/>
            <w:tcMar>
              <w:top w:w="0" w:type="dxa"/>
              <w:left w:w="39" w:type="dxa"/>
              <w:bottom w:w="0" w:type="dxa"/>
              <w:right w:w="0" w:type="dxa"/>
            </w:tcMar>
            <w:vAlign w:val="bottom"/>
          </w:tcPr>
          <w:tbl>
            <w:tblPr>
              <w:tblW w:w="0" w:type="auto"/>
              <w:tblCellMar>
                <w:left w:w="0" w:type="dxa"/>
                <w:right w:w="0" w:type="dxa"/>
              </w:tblCellMar>
              <w:tblLook w:val="0000"/>
            </w:tblPr>
            <w:tblGrid>
              <w:gridCol w:w="904"/>
            </w:tblGrid>
            <w:tr w:rsidR="00FF29A1" w:rsidRPr="00C24BC5" w:rsidTr="00934CFF">
              <w:trPr>
                <w:trHeight w:hRule="exact" w:val="294"/>
              </w:trPr>
              <w:tc>
                <w:tcPr>
                  <w:tcW w:w="908" w:type="dxa"/>
                  <w:tcMar>
                    <w:top w:w="0" w:type="dxa"/>
                    <w:left w:w="0" w:type="dxa"/>
                    <w:bottom w:w="0" w:type="dxa"/>
                    <w:right w:w="0" w:type="dxa"/>
                  </w:tcMar>
                  <w:vAlign w:val="bottom"/>
                </w:tcPr>
                <w:p w:rsidR="00FF29A1" w:rsidRPr="00C24BC5" w:rsidRDefault="00FF29A1" w:rsidP="00934CFF">
                  <w:pPr>
                    <w:jc w:val="center"/>
                    <w:rPr>
                      <w:sz w:val="24"/>
                      <w:szCs w:val="24"/>
                    </w:rPr>
                  </w:pPr>
                  <w:proofErr w:type="spellStart"/>
                  <w:r w:rsidRPr="00C24BC5">
                    <w:rPr>
                      <w:rFonts w:eastAsia="Arial"/>
                      <w:color w:val="000000"/>
                      <w:sz w:val="24"/>
                      <w:szCs w:val="24"/>
                    </w:rPr>
                    <w:t>по</w:t>
                  </w:r>
                  <w:proofErr w:type="spellEnd"/>
                  <w:r w:rsidRPr="00C24BC5">
                    <w:rPr>
                      <w:rFonts w:eastAsia="Arial"/>
                      <w:color w:val="000000"/>
                      <w:sz w:val="24"/>
                      <w:szCs w:val="24"/>
                    </w:rPr>
                    <w:t xml:space="preserve"> ОКТМО</w:t>
                  </w:r>
                </w:p>
              </w:tc>
            </w:tr>
          </w:tbl>
          <w:p w:rsidR="00FF29A1" w:rsidRPr="00C24BC5" w:rsidRDefault="00FF29A1" w:rsidP="00934CFF">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FF29A1" w:rsidRPr="00C24BC5" w:rsidRDefault="00FF29A1" w:rsidP="00934CFF">
            <w:pPr>
              <w:rPr>
                <w:sz w:val="24"/>
                <w:szCs w:val="24"/>
              </w:rPr>
            </w:pPr>
          </w:p>
        </w:tc>
      </w:tr>
      <w:tr w:rsidR="00FF29A1" w:rsidRPr="00C24BC5" w:rsidTr="00934CFF">
        <w:trPr>
          <w:trHeight w:val="326"/>
        </w:trPr>
        <w:tc>
          <w:tcPr>
            <w:tcW w:w="2834" w:type="dxa"/>
            <w:gridSpan w:val="2"/>
            <w:tcMar>
              <w:top w:w="0" w:type="dxa"/>
              <w:left w:w="39" w:type="dxa"/>
              <w:bottom w:w="0" w:type="dxa"/>
              <w:right w:w="0" w:type="dxa"/>
            </w:tcMar>
          </w:tcPr>
          <w:tbl>
            <w:tblPr>
              <w:tblW w:w="0" w:type="auto"/>
              <w:tblCellMar>
                <w:left w:w="0" w:type="dxa"/>
                <w:right w:w="0" w:type="dxa"/>
              </w:tblCellMar>
              <w:tblLook w:val="0000"/>
            </w:tblPr>
            <w:tblGrid>
              <w:gridCol w:w="2704"/>
            </w:tblGrid>
            <w:tr w:rsidR="00FF29A1" w:rsidRPr="00C24BC5" w:rsidTr="00934CFF">
              <w:trPr>
                <w:trHeight w:hRule="exact" w:val="326"/>
              </w:trPr>
              <w:tc>
                <w:tcPr>
                  <w:tcW w:w="2828" w:type="dxa"/>
                  <w:tcMar>
                    <w:top w:w="0" w:type="dxa"/>
                    <w:left w:w="0" w:type="dxa"/>
                    <w:bottom w:w="0" w:type="dxa"/>
                    <w:right w:w="0" w:type="dxa"/>
                  </w:tcMar>
                </w:tcPr>
                <w:p w:rsidR="00FF29A1" w:rsidRPr="00C24BC5" w:rsidRDefault="00FF29A1" w:rsidP="00934CFF">
                  <w:pPr>
                    <w:rPr>
                      <w:sz w:val="24"/>
                      <w:szCs w:val="24"/>
                    </w:rPr>
                  </w:pPr>
                  <w:proofErr w:type="spellStart"/>
                  <w:r w:rsidRPr="00C24BC5">
                    <w:rPr>
                      <w:rFonts w:eastAsia="Arial"/>
                      <w:color w:val="000000"/>
                      <w:sz w:val="24"/>
                      <w:szCs w:val="24"/>
                    </w:rPr>
                    <w:t>Наименование</w:t>
                  </w:r>
                  <w:proofErr w:type="spellEnd"/>
                  <w:r w:rsidRPr="00C24BC5">
                    <w:rPr>
                      <w:rFonts w:eastAsia="Arial"/>
                      <w:color w:val="000000"/>
                      <w:sz w:val="24"/>
                      <w:szCs w:val="24"/>
                    </w:rPr>
                    <w:t xml:space="preserve"> </w:t>
                  </w:r>
                  <w:proofErr w:type="spellStart"/>
                  <w:r w:rsidRPr="00C24BC5">
                    <w:rPr>
                      <w:rFonts w:eastAsia="Arial"/>
                      <w:color w:val="000000"/>
                      <w:sz w:val="24"/>
                      <w:szCs w:val="24"/>
                    </w:rPr>
                    <w:t>органа</w:t>
                  </w:r>
                  <w:proofErr w:type="spellEnd"/>
                  <w:r w:rsidRPr="00C24BC5">
                    <w:rPr>
                      <w:rFonts w:eastAsia="Arial"/>
                      <w:color w:val="000000"/>
                      <w:sz w:val="24"/>
                      <w:szCs w:val="24"/>
                    </w:rPr>
                    <w:t xml:space="preserve">, </w:t>
                  </w:r>
                  <w:proofErr w:type="spellStart"/>
                  <w:r w:rsidRPr="00C24BC5">
                    <w:rPr>
                      <w:rFonts w:eastAsia="Arial"/>
                      <w:color w:val="000000"/>
                      <w:sz w:val="24"/>
                      <w:szCs w:val="24"/>
                    </w:rPr>
                    <w:t>осуществляющего</w:t>
                  </w:r>
                  <w:proofErr w:type="spellEnd"/>
                </w:p>
              </w:tc>
            </w:tr>
          </w:tbl>
          <w:p w:rsidR="00FF29A1" w:rsidRPr="00C24BC5" w:rsidRDefault="00FF29A1" w:rsidP="00934CFF">
            <w:pPr>
              <w:rPr>
                <w:sz w:val="24"/>
                <w:szCs w:val="24"/>
              </w:rPr>
            </w:pPr>
          </w:p>
        </w:tc>
        <w:tc>
          <w:tcPr>
            <w:tcW w:w="4817" w:type="dxa"/>
            <w:tcBorders>
              <w:bottom w:val="single" w:sz="7" w:space="0" w:color="000000"/>
            </w:tcBorders>
            <w:tcMar>
              <w:top w:w="0" w:type="dxa"/>
              <w:left w:w="39" w:type="dxa"/>
              <w:bottom w:w="0" w:type="dxa"/>
              <w:right w:w="0" w:type="dxa"/>
            </w:tcMar>
            <w:vAlign w:val="bottom"/>
          </w:tcPr>
          <w:p w:rsidR="00FF29A1" w:rsidRPr="00C24BC5" w:rsidRDefault="00FF29A1" w:rsidP="00934CFF">
            <w:pPr>
              <w:rPr>
                <w:sz w:val="24"/>
                <w:szCs w:val="24"/>
              </w:rPr>
            </w:pPr>
          </w:p>
        </w:tc>
        <w:tc>
          <w:tcPr>
            <w:tcW w:w="140" w:type="dxa"/>
            <w:tcMar>
              <w:top w:w="0" w:type="dxa"/>
              <w:left w:w="39" w:type="dxa"/>
              <w:bottom w:w="0" w:type="dxa"/>
              <w:right w:w="0" w:type="dxa"/>
            </w:tcMar>
            <w:vAlign w:val="bottom"/>
          </w:tcPr>
          <w:p w:rsidR="00FF29A1" w:rsidRPr="00C24BC5" w:rsidRDefault="00FF29A1" w:rsidP="00934CFF">
            <w:pPr>
              <w:rPr>
                <w:sz w:val="24"/>
                <w:szCs w:val="24"/>
              </w:rPr>
            </w:pPr>
          </w:p>
        </w:tc>
        <w:tc>
          <w:tcPr>
            <w:tcW w:w="947" w:type="dxa"/>
            <w:tcMar>
              <w:top w:w="0" w:type="dxa"/>
              <w:left w:w="39" w:type="dxa"/>
              <w:bottom w:w="0" w:type="dxa"/>
              <w:right w:w="0" w:type="dxa"/>
            </w:tcMar>
            <w:vAlign w:val="bottom"/>
          </w:tcPr>
          <w:tbl>
            <w:tblPr>
              <w:tblW w:w="0" w:type="auto"/>
              <w:tblCellMar>
                <w:left w:w="0" w:type="dxa"/>
                <w:right w:w="0" w:type="dxa"/>
              </w:tblCellMar>
              <w:tblLook w:val="0000"/>
            </w:tblPr>
            <w:tblGrid>
              <w:gridCol w:w="904"/>
            </w:tblGrid>
            <w:tr w:rsidR="00FF29A1" w:rsidRPr="00C24BC5" w:rsidTr="00934CFF">
              <w:trPr>
                <w:trHeight w:hRule="exact" w:val="326"/>
              </w:trPr>
              <w:tc>
                <w:tcPr>
                  <w:tcW w:w="908" w:type="dxa"/>
                  <w:tcMar>
                    <w:top w:w="0" w:type="dxa"/>
                    <w:left w:w="0" w:type="dxa"/>
                    <w:bottom w:w="0" w:type="dxa"/>
                    <w:right w:w="0" w:type="dxa"/>
                  </w:tcMar>
                  <w:vAlign w:val="bottom"/>
                </w:tcPr>
                <w:p w:rsidR="00FF29A1" w:rsidRPr="00C24BC5" w:rsidRDefault="00FF29A1" w:rsidP="00934CFF">
                  <w:pPr>
                    <w:jc w:val="center"/>
                    <w:rPr>
                      <w:sz w:val="24"/>
                      <w:szCs w:val="24"/>
                    </w:rPr>
                  </w:pPr>
                  <w:proofErr w:type="spellStart"/>
                  <w:r w:rsidRPr="00C24BC5">
                    <w:rPr>
                      <w:rFonts w:eastAsia="Arial"/>
                      <w:color w:val="000000"/>
                      <w:sz w:val="24"/>
                      <w:szCs w:val="24"/>
                    </w:rPr>
                    <w:t>по</w:t>
                  </w:r>
                  <w:proofErr w:type="spellEnd"/>
                  <w:r w:rsidRPr="00C24BC5">
                    <w:rPr>
                      <w:rFonts w:eastAsia="Arial"/>
                      <w:color w:val="000000"/>
                      <w:sz w:val="24"/>
                      <w:szCs w:val="24"/>
                    </w:rPr>
                    <w:t xml:space="preserve"> ОКПО</w:t>
                  </w:r>
                </w:p>
              </w:tc>
            </w:tr>
          </w:tbl>
          <w:p w:rsidR="00FF29A1" w:rsidRPr="00C24BC5" w:rsidRDefault="00FF29A1" w:rsidP="00934CFF">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FF29A1" w:rsidRPr="00C24BC5" w:rsidRDefault="00FF29A1" w:rsidP="00934CFF">
            <w:pPr>
              <w:rPr>
                <w:sz w:val="24"/>
                <w:szCs w:val="24"/>
              </w:rPr>
            </w:pPr>
          </w:p>
        </w:tc>
      </w:tr>
      <w:tr w:rsidR="00FF29A1" w:rsidRPr="00C24BC5" w:rsidTr="00934CFF">
        <w:trPr>
          <w:trHeight w:val="346"/>
        </w:trPr>
        <w:tc>
          <w:tcPr>
            <w:tcW w:w="2834" w:type="dxa"/>
            <w:gridSpan w:val="2"/>
            <w:tcMar>
              <w:top w:w="0" w:type="dxa"/>
              <w:left w:w="39" w:type="dxa"/>
              <w:bottom w:w="0" w:type="dxa"/>
              <w:right w:w="0" w:type="dxa"/>
            </w:tcMar>
          </w:tcPr>
          <w:tbl>
            <w:tblPr>
              <w:tblW w:w="0" w:type="auto"/>
              <w:tblCellMar>
                <w:left w:w="0" w:type="dxa"/>
                <w:right w:w="0" w:type="dxa"/>
              </w:tblCellMar>
              <w:tblLook w:val="0000"/>
            </w:tblPr>
            <w:tblGrid>
              <w:gridCol w:w="2704"/>
            </w:tblGrid>
            <w:tr w:rsidR="00FF29A1" w:rsidRPr="00C24BC5" w:rsidTr="00934CFF">
              <w:trPr>
                <w:trHeight w:hRule="exact" w:val="346"/>
              </w:trPr>
              <w:tc>
                <w:tcPr>
                  <w:tcW w:w="2828" w:type="dxa"/>
                  <w:tcMar>
                    <w:top w:w="0" w:type="dxa"/>
                    <w:left w:w="0" w:type="dxa"/>
                    <w:bottom w:w="0" w:type="dxa"/>
                    <w:right w:w="0" w:type="dxa"/>
                  </w:tcMar>
                </w:tcPr>
                <w:p w:rsidR="00FF29A1" w:rsidRPr="00C24BC5" w:rsidRDefault="00FF29A1" w:rsidP="00934CFF">
                  <w:pPr>
                    <w:rPr>
                      <w:sz w:val="24"/>
                      <w:szCs w:val="24"/>
                    </w:rPr>
                  </w:pPr>
                  <w:proofErr w:type="spellStart"/>
                  <w:r w:rsidRPr="00C24BC5">
                    <w:rPr>
                      <w:rFonts w:eastAsia="Arial"/>
                      <w:color w:val="000000"/>
                      <w:sz w:val="24"/>
                      <w:szCs w:val="24"/>
                    </w:rPr>
                    <w:t>полномочия</w:t>
                  </w:r>
                  <w:proofErr w:type="spellEnd"/>
                  <w:r w:rsidRPr="00C24BC5">
                    <w:rPr>
                      <w:rFonts w:eastAsia="Arial"/>
                      <w:color w:val="000000"/>
                      <w:sz w:val="24"/>
                      <w:szCs w:val="24"/>
                    </w:rPr>
                    <w:t xml:space="preserve"> </w:t>
                  </w:r>
                  <w:proofErr w:type="spellStart"/>
                  <w:r w:rsidRPr="00C24BC5">
                    <w:rPr>
                      <w:rFonts w:eastAsia="Arial"/>
                      <w:color w:val="000000"/>
                      <w:sz w:val="24"/>
                      <w:szCs w:val="24"/>
                    </w:rPr>
                    <w:t>учредителя</w:t>
                  </w:r>
                  <w:proofErr w:type="spellEnd"/>
                </w:p>
              </w:tc>
            </w:tr>
          </w:tbl>
          <w:p w:rsidR="00FF29A1" w:rsidRPr="00C24BC5" w:rsidRDefault="00FF29A1" w:rsidP="00934CFF">
            <w:pPr>
              <w:rPr>
                <w:sz w:val="24"/>
                <w:szCs w:val="24"/>
              </w:rPr>
            </w:pPr>
          </w:p>
        </w:tc>
        <w:tc>
          <w:tcPr>
            <w:tcW w:w="4817" w:type="dxa"/>
            <w:tcMar>
              <w:top w:w="0" w:type="dxa"/>
              <w:left w:w="39" w:type="dxa"/>
              <w:bottom w:w="0" w:type="dxa"/>
              <w:right w:w="0" w:type="dxa"/>
            </w:tcMar>
            <w:vAlign w:val="bottom"/>
          </w:tcPr>
          <w:p w:rsidR="00FF29A1" w:rsidRPr="00C24BC5" w:rsidRDefault="00FF29A1" w:rsidP="00934CFF">
            <w:pPr>
              <w:rPr>
                <w:sz w:val="24"/>
                <w:szCs w:val="24"/>
              </w:rPr>
            </w:pPr>
          </w:p>
        </w:tc>
        <w:tc>
          <w:tcPr>
            <w:tcW w:w="140" w:type="dxa"/>
            <w:tcMar>
              <w:top w:w="0" w:type="dxa"/>
              <w:left w:w="39" w:type="dxa"/>
              <w:bottom w:w="0" w:type="dxa"/>
              <w:right w:w="0" w:type="dxa"/>
            </w:tcMar>
            <w:vAlign w:val="bottom"/>
          </w:tcPr>
          <w:p w:rsidR="00FF29A1" w:rsidRPr="00C24BC5" w:rsidRDefault="00FF29A1" w:rsidP="00934CFF">
            <w:pPr>
              <w:rPr>
                <w:sz w:val="24"/>
                <w:szCs w:val="24"/>
              </w:rPr>
            </w:pPr>
          </w:p>
        </w:tc>
        <w:tc>
          <w:tcPr>
            <w:tcW w:w="947" w:type="dxa"/>
            <w:tcMar>
              <w:top w:w="0" w:type="dxa"/>
              <w:left w:w="39" w:type="dxa"/>
              <w:bottom w:w="0" w:type="dxa"/>
              <w:right w:w="0" w:type="dxa"/>
            </w:tcMar>
            <w:vAlign w:val="bottom"/>
          </w:tcPr>
          <w:tbl>
            <w:tblPr>
              <w:tblW w:w="0" w:type="auto"/>
              <w:tblCellMar>
                <w:left w:w="0" w:type="dxa"/>
                <w:right w:w="0" w:type="dxa"/>
              </w:tblCellMar>
              <w:tblLook w:val="0000"/>
            </w:tblPr>
            <w:tblGrid>
              <w:gridCol w:w="904"/>
            </w:tblGrid>
            <w:tr w:rsidR="00FF29A1" w:rsidRPr="00C24BC5" w:rsidTr="00934CFF">
              <w:trPr>
                <w:trHeight w:hRule="exact" w:val="346"/>
              </w:trPr>
              <w:tc>
                <w:tcPr>
                  <w:tcW w:w="908" w:type="dxa"/>
                  <w:tcMar>
                    <w:top w:w="0" w:type="dxa"/>
                    <w:left w:w="0" w:type="dxa"/>
                    <w:bottom w:w="0" w:type="dxa"/>
                    <w:right w:w="0" w:type="dxa"/>
                  </w:tcMar>
                  <w:vAlign w:val="bottom"/>
                </w:tcPr>
                <w:p w:rsidR="00FF29A1" w:rsidRPr="00C24BC5" w:rsidRDefault="00FF29A1" w:rsidP="00934CFF">
                  <w:pPr>
                    <w:jc w:val="center"/>
                    <w:rPr>
                      <w:sz w:val="24"/>
                      <w:szCs w:val="24"/>
                    </w:rPr>
                  </w:pPr>
                  <w:proofErr w:type="spellStart"/>
                  <w:r w:rsidRPr="00C24BC5">
                    <w:rPr>
                      <w:rFonts w:eastAsia="Arial"/>
                      <w:color w:val="000000"/>
                      <w:sz w:val="24"/>
                      <w:szCs w:val="24"/>
                    </w:rPr>
                    <w:t>Глава</w:t>
                  </w:r>
                  <w:proofErr w:type="spellEnd"/>
                  <w:r w:rsidRPr="00C24BC5">
                    <w:rPr>
                      <w:rFonts w:eastAsia="Arial"/>
                      <w:color w:val="000000"/>
                      <w:sz w:val="24"/>
                      <w:szCs w:val="24"/>
                    </w:rPr>
                    <w:t xml:space="preserve"> </w:t>
                  </w:r>
                  <w:proofErr w:type="spellStart"/>
                  <w:r w:rsidRPr="00C24BC5">
                    <w:rPr>
                      <w:rFonts w:eastAsia="Arial"/>
                      <w:color w:val="000000"/>
                      <w:sz w:val="24"/>
                      <w:szCs w:val="24"/>
                    </w:rPr>
                    <w:t>по</w:t>
                  </w:r>
                  <w:proofErr w:type="spellEnd"/>
                  <w:r w:rsidRPr="00C24BC5">
                    <w:rPr>
                      <w:rFonts w:eastAsia="Arial"/>
                      <w:color w:val="000000"/>
                      <w:sz w:val="24"/>
                      <w:szCs w:val="24"/>
                    </w:rPr>
                    <w:t xml:space="preserve"> БК</w:t>
                  </w:r>
                </w:p>
              </w:tc>
            </w:tr>
          </w:tbl>
          <w:p w:rsidR="00FF29A1" w:rsidRPr="00C24BC5" w:rsidRDefault="00FF29A1" w:rsidP="00934CFF">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FF29A1" w:rsidRPr="00C24BC5" w:rsidRDefault="00FF29A1" w:rsidP="00934CFF">
            <w:pPr>
              <w:rPr>
                <w:sz w:val="24"/>
                <w:szCs w:val="24"/>
              </w:rPr>
            </w:pPr>
          </w:p>
        </w:tc>
      </w:tr>
      <w:tr w:rsidR="00FF29A1" w:rsidRPr="00C24BC5" w:rsidTr="00934CFF">
        <w:trPr>
          <w:trHeight w:val="326"/>
        </w:trPr>
        <w:tc>
          <w:tcPr>
            <w:tcW w:w="2834" w:type="dxa"/>
            <w:gridSpan w:val="2"/>
            <w:tcMar>
              <w:top w:w="0" w:type="dxa"/>
              <w:left w:w="39" w:type="dxa"/>
              <w:bottom w:w="0" w:type="dxa"/>
              <w:right w:w="0" w:type="dxa"/>
            </w:tcMar>
          </w:tcPr>
          <w:tbl>
            <w:tblPr>
              <w:tblW w:w="0" w:type="auto"/>
              <w:tblCellMar>
                <w:left w:w="0" w:type="dxa"/>
                <w:right w:w="0" w:type="dxa"/>
              </w:tblCellMar>
              <w:tblLook w:val="0000"/>
            </w:tblPr>
            <w:tblGrid>
              <w:gridCol w:w="2704"/>
            </w:tblGrid>
            <w:tr w:rsidR="00FF29A1" w:rsidRPr="00C24BC5" w:rsidTr="00934CFF">
              <w:trPr>
                <w:trHeight w:hRule="exact" w:val="326"/>
              </w:trPr>
              <w:tc>
                <w:tcPr>
                  <w:tcW w:w="2828" w:type="dxa"/>
                  <w:tcMar>
                    <w:top w:w="0" w:type="dxa"/>
                    <w:left w:w="0" w:type="dxa"/>
                    <w:bottom w:w="0" w:type="dxa"/>
                    <w:right w:w="0" w:type="dxa"/>
                  </w:tcMar>
                </w:tcPr>
                <w:p w:rsidR="00FF29A1" w:rsidRPr="00C24BC5" w:rsidRDefault="00FF29A1" w:rsidP="00934CFF">
                  <w:pPr>
                    <w:rPr>
                      <w:sz w:val="24"/>
                      <w:szCs w:val="24"/>
                    </w:rPr>
                  </w:pPr>
                  <w:proofErr w:type="spellStart"/>
                  <w:r w:rsidRPr="00C24BC5">
                    <w:rPr>
                      <w:rFonts w:eastAsia="Arial"/>
                      <w:color w:val="000000"/>
                      <w:sz w:val="24"/>
                      <w:szCs w:val="24"/>
                    </w:rPr>
                    <w:t>Периодичность</w:t>
                  </w:r>
                  <w:proofErr w:type="spellEnd"/>
                  <w:r w:rsidRPr="00C24BC5">
                    <w:rPr>
                      <w:rFonts w:eastAsia="Arial"/>
                      <w:color w:val="000000"/>
                      <w:sz w:val="24"/>
                      <w:szCs w:val="24"/>
                    </w:rPr>
                    <w:t xml:space="preserve">: </w:t>
                  </w:r>
                  <w:proofErr w:type="spellStart"/>
                  <w:r w:rsidRPr="00C24BC5">
                    <w:rPr>
                      <w:rFonts w:eastAsia="Arial"/>
                      <w:color w:val="000000"/>
                      <w:sz w:val="24"/>
                      <w:szCs w:val="24"/>
                    </w:rPr>
                    <w:t>квартальная</w:t>
                  </w:r>
                  <w:proofErr w:type="spellEnd"/>
                  <w:r w:rsidRPr="00C24BC5">
                    <w:rPr>
                      <w:rFonts w:eastAsia="Arial"/>
                      <w:color w:val="000000"/>
                      <w:sz w:val="24"/>
                      <w:szCs w:val="24"/>
                    </w:rPr>
                    <w:t xml:space="preserve">, </w:t>
                  </w:r>
                  <w:proofErr w:type="spellStart"/>
                  <w:r w:rsidRPr="00C24BC5">
                    <w:rPr>
                      <w:rFonts w:eastAsia="Arial"/>
                      <w:color w:val="000000"/>
                      <w:sz w:val="24"/>
                      <w:szCs w:val="24"/>
                    </w:rPr>
                    <w:t>годовая</w:t>
                  </w:r>
                  <w:proofErr w:type="spellEnd"/>
                </w:p>
              </w:tc>
            </w:tr>
          </w:tbl>
          <w:p w:rsidR="00FF29A1" w:rsidRPr="00C24BC5" w:rsidRDefault="00FF29A1" w:rsidP="00934CFF">
            <w:pPr>
              <w:rPr>
                <w:sz w:val="24"/>
                <w:szCs w:val="24"/>
              </w:rPr>
            </w:pPr>
          </w:p>
        </w:tc>
        <w:tc>
          <w:tcPr>
            <w:tcW w:w="4817" w:type="dxa"/>
            <w:tcMar>
              <w:top w:w="0" w:type="dxa"/>
              <w:left w:w="39" w:type="dxa"/>
              <w:bottom w:w="0" w:type="dxa"/>
              <w:right w:w="0" w:type="dxa"/>
            </w:tcMar>
            <w:vAlign w:val="bottom"/>
          </w:tcPr>
          <w:p w:rsidR="00FF29A1" w:rsidRPr="00C24BC5" w:rsidRDefault="00FF29A1" w:rsidP="00934CFF">
            <w:pPr>
              <w:rPr>
                <w:sz w:val="24"/>
                <w:szCs w:val="24"/>
              </w:rPr>
            </w:pPr>
          </w:p>
        </w:tc>
        <w:tc>
          <w:tcPr>
            <w:tcW w:w="140" w:type="dxa"/>
            <w:tcMar>
              <w:top w:w="0" w:type="dxa"/>
              <w:left w:w="39" w:type="dxa"/>
              <w:bottom w:w="0" w:type="dxa"/>
              <w:right w:w="0" w:type="dxa"/>
            </w:tcMar>
            <w:vAlign w:val="bottom"/>
          </w:tcPr>
          <w:p w:rsidR="00FF29A1" w:rsidRPr="00C24BC5" w:rsidRDefault="00FF29A1" w:rsidP="00934CFF">
            <w:pPr>
              <w:rPr>
                <w:sz w:val="24"/>
                <w:szCs w:val="24"/>
              </w:rPr>
            </w:pPr>
          </w:p>
        </w:tc>
        <w:tc>
          <w:tcPr>
            <w:tcW w:w="947" w:type="dxa"/>
            <w:tcMar>
              <w:top w:w="0" w:type="dxa"/>
              <w:left w:w="39" w:type="dxa"/>
              <w:bottom w:w="0" w:type="dxa"/>
              <w:right w:w="0" w:type="dxa"/>
            </w:tcMar>
            <w:vAlign w:val="bottom"/>
          </w:tcPr>
          <w:p w:rsidR="00FF29A1" w:rsidRPr="00C24BC5" w:rsidRDefault="00FF29A1" w:rsidP="00934CFF">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FF29A1" w:rsidRPr="00C24BC5" w:rsidRDefault="00FF29A1" w:rsidP="00934CFF">
            <w:pPr>
              <w:rPr>
                <w:sz w:val="24"/>
                <w:szCs w:val="24"/>
              </w:rPr>
            </w:pPr>
          </w:p>
        </w:tc>
      </w:tr>
      <w:tr w:rsidR="00FF29A1" w:rsidRPr="00C24BC5" w:rsidTr="00934CFF">
        <w:trPr>
          <w:trHeight w:val="355"/>
        </w:trPr>
        <w:tc>
          <w:tcPr>
            <w:tcW w:w="2834" w:type="dxa"/>
            <w:gridSpan w:val="2"/>
            <w:tcMar>
              <w:top w:w="0" w:type="dxa"/>
              <w:left w:w="39" w:type="dxa"/>
              <w:bottom w:w="0" w:type="dxa"/>
              <w:right w:w="0" w:type="dxa"/>
            </w:tcMar>
          </w:tcPr>
          <w:p w:rsidR="00FF29A1" w:rsidRPr="00C24BC5" w:rsidRDefault="00FF29A1" w:rsidP="00934CFF">
            <w:pPr>
              <w:rPr>
                <w:sz w:val="24"/>
                <w:szCs w:val="24"/>
              </w:rPr>
            </w:pPr>
          </w:p>
        </w:tc>
        <w:tc>
          <w:tcPr>
            <w:tcW w:w="4817" w:type="dxa"/>
            <w:tcMar>
              <w:top w:w="0" w:type="dxa"/>
              <w:left w:w="39" w:type="dxa"/>
              <w:bottom w:w="0" w:type="dxa"/>
              <w:right w:w="0" w:type="dxa"/>
            </w:tcMar>
            <w:vAlign w:val="bottom"/>
          </w:tcPr>
          <w:p w:rsidR="00FF29A1" w:rsidRPr="00C24BC5" w:rsidRDefault="00FF29A1" w:rsidP="00934CFF">
            <w:pPr>
              <w:rPr>
                <w:sz w:val="24"/>
                <w:szCs w:val="24"/>
              </w:rPr>
            </w:pPr>
          </w:p>
        </w:tc>
        <w:tc>
          <w:tcPr>
            <w:tcW w:w="140" w:type="dxa"/>
            <w:tcMar>
              <w:top w:w="0" w:type="dxa"/>
              <w:left w:w="39" w:type="dxa"/>
              <w:bottom w:w="0" w:type="dxa"/>
              <w:right w:w="0" w:type="dxa"/>
            </w:tcMar>
            <w:vAlign w:val="bottom"/>
          </w:tcPr>
          <w:p w:rsidR="00FF29A1" w:rsidRPr="00C24BC5" w:rsidRDefault="00FF29A1" w:rsidP="00934CFF">
            <w:pPr>
              <w:rPr>
                <w:sz w:val="24"/>
                <w:szCs w:val="24"/>
              </w:rPr>
            </w:pPr>
          </w:p>
        </w:tc>
        <w:tc>
          <w:tcPr>
            <w:tcW w:w="947" w:type="dxa"/>
            <w:tcMar>
              <w:top w:w="0" w:type="dxa"/>
              <w:left w:w="39" w:type="dxa"/>
              <w:bottom w:w="0" w:type="dxa"/>
              <w:right w:w="0" w:type="dxa"/>
            </w:tcMar>
            <w:vAlign w:val="bottom"/>
          </w:tcPr>
          <w:tbl>
            <w:tblPr>
              <w:tblW w:w="0" w:type="auto"/>
              <w:tblCellMar>
                <w:left w:w="0" w:type="dxa"/>
                <w:right w:w="0" w:type="dxa"/>
              </w:tblCellMar>
              <w:tblLook w:val="0000"/>
            </w:tblPr>
            <w:tblGrid>
              <w:gridCol w:w="904"/>
            </w:tblGrid>
            <w:tr w:rsidR="00FF29A1" w:rsidRPr="00C24BC5" w:rsidTr="00934CFF">
              <w:trPr>
                <w:trHeight w:hRule="exact" w:val="355"/>
              </w:trPr>
              <w:tc>
                <w:tcPr>
                  <w:tcW w:w="908" w:type="dxa"/>
                  <w:tcMar>
                    <w:top w:w="0" w:type="dxa"/>
                    <w:left w:w="0" w:type="dxa"/>
                    <w:bottom w:w="0" w:type="dxa"/>
                    <w:right w:w="0" w:type="dxa"/>
                  </w:tcMar>
                  <w:vAlign w:val="bottom"/>
                </w:tcPr>
                <w:p w:rsidR="00FF29A1" w:rsidRPr="00C24BC5" w:rsidRDefault="00FF29A1" w:rsidP="00934CFF">
                  <w:pPr>
                    <w:jc w:val="center"/>
                    <w:rPr>
                      <w:sz w:val="24"/>
                      <w:szCs w:val="24"/>
                    </w:rPr>
                  </w:pPr>
                  <w:r w:rsidRPr="00C24BC5">
                    <w:rPr>
                      <w:rFonts w:eastAsia="Arial"/>
                      <w:color w:val="000000"/>
                      <w:sz w:val="24"/>
                      <w:szCs w:val="24"/>
                    </w:rPr>
                    <w:t xml:space="preserve">к </w:t>
                  </w:r>
                  <w:proofErr w:type="spellStart"/>
                  <w:r w:rsidRPr="00C24BC5">
                    <w:rPr>
                      <w:rFonts w:eastAsia="Arial"/>
                      <w:color w:val="000000"/>
                      <w:sz w:val="24"/>
                      <w:szCs w:val="24"/>
                    </w:rPr>
                    <w:t>Балансу</w:t>
                  </w:r>
                  <w:proofErr w:type="spellEnd"/>
                  <w:r w:rsidRPr="00C24BC5">
                    <w:rPr>
                      <w:rFonts w:eastAsia="Arial"/>
                      <w:color w:val="000000"/>
                      <w:sz w:val="24"/>
                      <w:szCs w:val="24"/>
                    </w:rPr>
                    <w:t xml:space="preserve"> </w:t>
                  </w:r>
                  <w:proofErr w:type="spellStart"/>
                  <w:r w:rsidRPr="00C24BC5">
                    <w:rPr>
                      <w:rFonts w:eastAsia="Arial"/>
                      <w:color w:val="000000"/>
                      <w:sz w:val="24"/>
                      <w:szCs w:val="24"/>
                    </w:rPr>
                    <w:t>по</w:t>
                  </w:r>
                  <w:proofErr w:type="spellEnd"/>
                  <w:r w:rsidRPr="00C24BC5">
                    <w:rPr>
                      <w:rFonts w:eastAsia="Arial"/>
                      <w:color w:val="000000"/>
                      <w:sz w:val="24"/>
                      <w:szCs w:val="24"/>
                    </w:rPr>
                    <w:t xml:space="preserve"> </w:t>
                  </w:r>
                  <w:proofErr w:type="spellStart"/>
                  <w:r w:rsidRPr="00C24BC5">
                    <w:rPr>
                      <w:rFonts w:eastAsia="Arial"/>
                      <w:color w:val="000000"/>
                      <w:sz w:val="24"/>
                      <w:szCs w:val="24"/>
                    </w:rPr>
                    <w:t>форме</w:t>
                  </w:r>
                  <w:proofErr w:type="spellEnd"/>
                </w:p>
              </w:tc>
            </w:tr>
          </w:tbl>
          <w:p w:rsidR="00FF29A1" w:rsidRPr="00C24BC5" w:rsidRDefault="00FF29A1" w:rsidP="00934CFF">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1062"/>
            </w:tblGrid>
            <w:tr w:rsidR="00FF29A1" w:rsidRPr="00C24BC5" w:rsidTr="00934CFF">
              <w:trPr>
                <w:trHeight w:hRule="exact" w:val="355"/>
              </w:trPr>
              <w:tc>
                <w:tcPr>
                  <w:tcW w:w="1062" w:type="dxa"/>
                  <w:tcMar>
                    <w:top w:w="0" w:type="dxa"/>
                    <w:left w:w="0" w:type="dxa"/>
                    <w:bottom w:w="0" w:type="dxa"/>
                    <w:right w:w="0" w:type="dxa"/>
                  </w:tcMar>
                  <w:vAlign w:val="bottom"/>
                </w:tcPr>
                <w:p w:rsidR="00FF29A1" w:rsidRPr="00C24BC5" w:rsidRDefault="00FF29A1" w:rsidP="00934CFF">
                  <w:pPr>
                    <w:jc w:val="center"/>
                    <w:rPr>
                      <w:sz w:val="24"/>
                      <w:szCs w:val="24"/>
                    </w:rPr>
                  </w:pPr>
                  <w:r w:rsidRPr="00C24BC5">
                    <w:rPr>
                      <w:rFonts w:eastAsia="Arial"/>
                      <w:b/>
                      <w:color w:val="000000"/>
                      <w:sz w:val="24"/>
                      <w:szCs w:val="24"/>
                    </w:rPr>
                    <w:t>0503730</w:t>
                  </w:r>
                </w:p>
              </w:tc>
            </w:tr>
          </w:tbl>
          <w:p w:rsidR="00FF29A1" w:rsidRPr="00C24BC5" w:rsidRDefault="00FF29A1" w:rsidP="00934CFF">
            <w:pPr>
              <w:rPr>
                <w:sz w:val="24"/>
                <w:szCs w:val="24"/>
              </w:rPr>
            </w:pPr>
          </w:p>
        </w:tc>
      </w:tr>
      <w:tr w:rsidR="00FF29A1" w:rsidRPr="00C24BC5" w:rsidTr="00934CFF">
        <w:trPr>
          <w:trHeight w:val="298"/>
        </w:trPr>
        <w:tc>
          <w:tcPr>
            <w:tcW w:w="2834" w:type="dxa"/>
            <w:gridSpan w:val="2"/>
            <w:tcMar>
              <w:top w:w="0" w:type="dxa"/>
              <w:left w:w="39" w:type="dxa"/>
              <w:bottom w:w="0" w:type="dxa"/>
              <w:right w:w="0" w:type="dxa"/>
            </w:tcMar>
          </w:tcPr>
          <w:tbl>
            <w:tblPr>
              <w:tblW w:w="0" w:type="auto"/>
              <w:tblCellMar>
                <w:left w:w="0" w:type="dxa"/>
                <w:right w:w="0" w:type="dxa"/>
              </w:tblCellMar>
              <w:tblLook w:val="0000"/>
            </w:tblPr>
            <w:tblGrid>
              <w:gridCol w:w="2704"/>
            </w:tblGrid>
            <w:tr w:rsidR="00FF29A1" w:rsidRPr="00C24BC5" w:rsidTr="00934CFF">
              <w:trPr>
                <w:trHeight w:hRule="exact" w:val="298"/>
              </w:trPr>
              <w:tc>
                <w:tcPr>
                  <w:tcW w:w="2828" w:type="dxa"/>
                  <w:tcMar>
                    <w:top w:w="0" w:type="dxa"/>
                    <w:left w:w="0" w:type="dxa"/>
                    <w:bottom w:w="0" w:type="dxa"/>
                    <w:right w:w="0" w:type="dxa"/>
                  </w:tcMar>
                </w:tcPr>
                <w:p w:rsidR="00FF29A1" w:rsidRPr="00C24BC5" w:rsidRDefault="00FF29A1" w:rsidP="00934CFF">
                  <w:pPr>
                    <w:rPr>
                      <w:sz w:val="24"/>
                      <w:szCs w:val="24"/>
                    </w:rPr>
                  </w:pPr>
                  <w:proofErr w:type="spellStart"/>
                  <w:r w:rsidRPr="00C24BC5">
                    <w:rPr>
                      <w:rFonts w:eastAsia="Arial"/>
                      <w:color w:val="000000"/>
                      <w:sz w:val="24"/>
                      <w:szCs w:val="24"/>
                    </w:rPr>
                    <w:t>Единица</w:t>
                  </w:r>
                  <w:proofErr w:type="spellEnd"/>
                  <w:r w:rsidRPr="00C24BC5">
                    <w:rPr>
                      <w:rFonts w:eastAsia="Arial"/>
                      <w:color w:val="000000"/>
                      <w:sz w:val="24"/>
                      <w:szCs w:val="24"/>
                    </w:rPr>
                    <w:t xml:space="preserve"> </w:t>
                  </w:r>
                  <w:proofErr w:type="spellStart"/>
                  <w:r w:rsidRPr="00C24BC5">
                    <w:rPr>
                      <w:rFonts w:eastAsia="Arial"/>
                      <w:color w:val="000000"/>
                      <w:sz w:val="24"/>
                      <w:szCs w:val="24"/>
                    </w:rPr>
                    <w:t>измерения</w:t>
                  </w:r>
                  <w:proofErr w:type="spellEnd"/>
                  <w:r w:rsidRPr="00C24BC5">
                    <w:rPr>
                      <w:rFonts w:eastAsia="Arial"/>
                      <w:color w:val="000000"/>
                      <w:sz w:val="24"/>
                      <w:szCs w:val="24"/>
                    </w:rPr>
                    <w:t xml:space="preserve">: </w:t>
                  </w:r>
                  <w:proofErr w:type="spellStart"/>
                  <w:r w:rsidRPr="00C24BC5">
                    <w:rPr>
                      <w:rFonts w:eastAsia="Arial"/>
                      <w:color w:val="000000"/>
                      <w:sz w:val="24"/>
                      <w:szCs w:val="24"/>
                    </w:rPr>
                    <w:t>руб</w:t>
                  </w:r>
                  <w:proofErr w:type="spellEnd"/>
                  <w:r w:rsidRPr="00C24BC5">
                    <w:rPr>
                      <w:rFonts w:eastAsia="Arial"/>
                      <w:color w:val="000000"/>
                      <w:sz w:val="24"/>
                      <w:szCs w:val="24"/>
                    </w:rPr>
                    <w:t>.</w:t>
                  </w:r>
                </w:p>
              </w:tc>
            </w:tr>
          </w:tbl>
          <w:p w:rsidR="00FF29A1" w:rsidRPr="00C24BC5" w:rsidRDefault="00FF29A1" w:rsidP="00934CFF">
            <w:pPr>
              <w:rPr>
                <w:sz w:val="24"/>
                <w:szCs w:val="24"/>
              </w:rPr>
            </w:pPr>
          </w:p>
        </w:tc>
        <w:tc>
          <w:tcPr>
            <w:tcW w:w="4817" w:type="dxa"/>
            <w:tcMar>
              <w:top w:w="0" w:type="dxa"/>
              <w:left w:w="39" w:type="dxa"/>
              <w:bottom w:w="0" w:type="dxa"/>
              <w:right w:w="0" w:type="dxa"/>
            </w:tcMar>
            <w:vAlign w:val="bottom"/>
          </w:tcPr>
          <w:p w:rsidR="00FF29A1" w:rsidRPr="00C24BC5" w:rsidRDefault="00FF29A1" w:rsidP="00934CFF">
            <w:pPr>
              <w:rPr>
                <w:sz w:val="24"/>
                <w:szCs w:val="24"/>
              </w:rPr>
            </w:pPr>
          </w:p>
        </w:tc>
        <w:tc>
          <w:tcPr>
            <w:tcW w:w="140" w:type="dxa"/>
            <w:tcMar>
              <w:top w:w="0" w:type="dxa"/>
              <w:left w:w="39" w:type="dxa"/>
              <w:bottom w:w="0" w:type="dxa"/>
              <w:right w:w="0" w:type="dxa"/>
            </w:tcMar>
            <w:vAlign w:val="bottom"/>
          </w:tcPr>
          <w:p w:rsidR="00FF29A1" w:rsidRPr="00C24BC5" w:rsidRDefault="00FF29A1" w:rsidP="00934CFF">
            <w:pPr>
              <w:rPr>
                <w:sz w:val="24"/>
                <w:szCs w:val="24"/>
              </w:rPr>
            </w:pPr>
          </w:p>
        </w:tc>
        <w:tc>
          <w:tcPr>
            <w:tcW w:w="947" w:type="dxa"/>
            <w:tcMar>
              <w:top w:w="0" w:type="dxa"/>
              <w:left w:w="39" w:type="dxa"/>
              <w:bottom w:w="0" w:type="dxa"/>
              <w:right w:w="0" w:type="dxa"/>
            </w:tcMar>
            <w:vAlign w:val="bottom"/>
          </w:tcPr>
          <w:tbl>
            <w:tblPr>
              <w:tblW w:w="0" w:type="auto"/>
              <w:tblCellMar>
                <w:left w:w="0" w:type="dxa"/>
                <w:right w:w="0" w:type="dxa"/>
              </w:tblCellMar>
              <w:tblLook w:val="0000"/>
            </w:tblPr>
            <w:tblGrid>
              <w:gridCol w:w="904"/>
            </w:tblGrid>
            <w:tr w:rsidR="00FF29A1" w:rsidRPr="00C24BC5" w:rsidTr="00934CFF">
              <w:trPr>
                <w:trHeight w:hRule="exact" w:val="298"/>
              </w:trPr>
              <w:tc>
                <w:tcPr>
                  <w:tcW w:w="908" w:type="dxa"/>
                  <w:tcMar>
                    <w:top w:w="0" w:type="dxa"/>
                    <w:left w:w="0" w:type="dxa"/>
                    <w:bottom w:w="0" w:type="dxa"/>
                    <w:right w:w="0" w:type="dxa"/>
                  </w:tcMar>
                  <w:vAlign w:val="bottom"/>
                </w:tcPr>
                <w:p w:rsidR="00FF29A1" w:rsidRPr="00C24BC5" w:rsidRDefault="00FF29A1" w:rsidP="00934CFF">
                  <w:pPr>
                    <w:jc w:val="center"/>
                    <w:rPr>
                      <w:sz w:val="24"/>
                      <w:szCs w:val="24"/>
                    </w:rPr>
                  </w:pPr>
                  <w:proofErr w:type="spellStart"/>
                  <w:r w:rsidRPr="00C24BC5">
                    <w:rPr>
                      <w:rFonts w:eastAsia="Arial"/>
                      <w:color w:val="000000"/>
                      <w:sz w:val="24"/>
                      <w:szCs w:val="24"/>
                    </w:rPr>
                    <w:t>по</w:t>
                  </w:r>
                  <w:proofErr w:type="spellEnd"/>
                  <w:r w:rsidRPr="00C24BC5">
                    <w:rPr>
                      <w:rFonts w:eastAsia="Arial"/>
                      <w:color w:val="000000"/>
                      <w:sz w:val="24"/>
                      <w:szCs w:val="24"/>
                    </w:rPr>
                    <w:t xml:space="preserve"> ОКЕИ</w:t>
                  </w:r>
                </w:p>
              </w:tc>
            </w:tr>
          </w:tbl>
          <w:p w:rsidR="00FF29A1" w:rsidRPr="00C24BC5" w:rsidRDefault="00FF29A1" w:rsidP="00934CFF">
            <w:pPr>
              <w:rPr>
                <w:sz w:val="24"/>
                <w:szCs w:val="24"/>
              </w:rPr>
            </w:pPr>
          </w:p>
        </w:tc>
        <w:tc>
          <w:tcPr>
            <w:tcW w:w="1043" w:type="dxa"/>
            <w:tcBorders>
              <w:top w:val="single" w:sz="7" w:space="0" w:color="000000"/>
              <w:left w:val="single" w:sz="15" w:space="0" w:color="000000"/>
              <w:bottom w:val="single" w:sz="15"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1062"/>
            </w:tblGrid>
            <w:tr w:rsidR="00FF29A1" w:rsidRPr="00C24BC5" w:rsidTr="00934CFF">
              <w:trPr>
                <w:trHeight w:hRule="exact" w:val="298"/>
              </w:trPr>
              <w:tc>
                <w:tcPr>
                  <w:tcW w:w="1062" w:type="dxa"/>
                  <w:tcMar>
                    <w:top w:w="0" w:type="dxa"/>
                    <w:left w:w="0" w:type="dxa"/>
                    <w:bottom w:w="0" w:type="dxa"/>
                    <w:right w:w="0" w:type="dxa"/>
                  </w:tcMar>
                  <w:vAlign w:val="bottom"/>
                </w:tcPr>
                <w:p w:rsidR="00FF29A1" w:rsidRPr="00C24BC5" w:rsidRDefault="00FF29A1" w:rsidP="00934CFF">
                  <w:pPr>
                    <w:jc w:val="center"/>
                    <w:rPr>
                      <w:sz w:val="24"/>
                      <w:szCs w:val="24"/>
                    </w:rPr>
                  </w:pPr>
                  <w:r w:rsidRPr="00C24BC5">
                    <w:rPr>
                      <w:rFonts w:eastAsia="Arial"/>
                      <w:b/>
                      <w:color w:val="000000"/>
                      <w:sz w:val="24"/>
                      <w:szCs w:val="24"/>
                    </w:rPr>
                    <w:t>383</w:t>
                  </w:r>
                </w:p>
              </w:tc>
            </w:tr>
          </w:tbl>
          <w:p w:rsidR="00FF29A1" w:rsidRPr="00C24BC5" w:rsidRDefault="00FF29A1" w:rsidP="00934CFF">
            <w:pPr>
              <w:rPr>
                <w:sz w:val="24"/>
                <w:szCs w:val="24"/>
              </w:rPr>
            </w:pPr>
          </w:p>
        </w:tc>
      </w:tr>
      <w:tr w:rsidR="00FF29A1" w:rsidRPr="008944B7" w:rsidTr="00934CFF">
        <w:trPr>
          <w:trHeight w:val="314"/>
        </w:trPr>
        <w:tc>
          <w:tcPr>
            <w:tcW w:w="9781" w:type="dxa"/>
            <w:gridSpan w:val="6"/>
            <w:tcBorders>
              <w:bottom w:val="single" w:sz="7" w:space="0" w:color="000000"/>
            </w:tcBorders>
            <w:tcMar>
              <w:top w:w="39" w:type="dxa"/>
              <w:left w:w="39" w:type="dxa"/>
              <w:bottom w:w="39" w:type="dxa"/>
              <w:right w:w="39" w:type="dxa"/>
            </w:tcMar>
            <w:vAlign w:val="center"/>
          </w:tcPr>
          <w:p w:rsidR="00FF29A1" w:rsidRPr="00C24BC5" w:rsidRDefault="00FF29A1" w:rsidP="00934CFF">
            <w:pPr>
              <w:rPr>
                <w:sz w:val="24"/>
                <w:szCs w:val="24"/>
                <w:lang w:val="ru-RU"/>
              </w:rPr>
            </w:pPr>
            <w:r w:rsidRPr="00C24BC5">
              <w:rPr>
                <w:rFonts w:eastAsia="Arial"/>
                <w:color w:val="000000"/>
                <w:sz w:val="24"/>
                <w:szCs w:val="24"/>
                <w:lang w:val="ru-RU"/>
              </w:rPr>
              <w:t>Раздел 1. На начало 2016 года в городском округе г. Бор функционировало 108 бюджетных учреждений.</w:t>
            </w:r>
            <w:r w:rsidRPr="00C24BC5">
              <w:rPr>
                <w:rFonts w:eastAsia="Arial"/>
                <w:color w:val="000000"/>
                <w:sz w:val="24"/>
                <w:szCs w:val="24"/>
                <w:lang w:val="ru-RU"/>
              </w:rPr>
              <w:br/>
              <w:t>В отчетном году произошли следующие изменения сети бюджетных учреждений:</w:t>
            </w:r>
            <w:r w:rsidRPr="00C24BC5">
              <w:rPr>
                <w:rFonts w:eastAsia="Arial"/>
                <w:color w:val="000000"/>
                <w:sz w:val="24"/>
                <w:szCs w:val="24"/>
                <w:lang w:val="ru-RU"/>
              </w:rPr>
              <w:br/>
              <w:t>- 12 бюджетных учреждений изменили тип на муниципальное казенное учреждение;</w:t>
            </w:r>
            <w:r w:rsidRPr="00C24BC5">
              <w:rPr>
                <w:rFonts w:eastAsia="Arial"/>
                <w:color w:val="000000"/>
                <w:sz w:val="24"/>
                <w:szCs w:val="24"/>
                <w:lang w:val="ru-RU"/>
              </w:rPr>
              <w:br/>
              <w:t>- 1 бюджетное учреждение реорганизовано путем присоединения к другому бюджетному учреждению;</w:t>
            </w:r>
            <w:r w:rsidRPr="00C24BC5">
              <w:rPr>
                <w:rFonts w:eastAsia="Arial"/>
                <w:color w:val="000000"/>
                <w:sz w:val="24"/>
                <w:szCs w:val="24"/>
                <w:lang w:val="ru-RU"/>
              </w:rPr>
              <w:br/>
              <w:t>- 1 бюджетное учреждение реорганизовано путем присоединения к другому автономному учреждению;</w:t>
            </w:r>
            <w:r w:rsidRPr="00C24BC5">
              <w:rPr>
                <w:rFonts w:eastAsia="Arial"/>
                <w:color w:val="000000"/>
                <w:sz w:val="24"/>
                <w:szCs w:val="24"/>
                <w:lang w:val="ru-RU"/>
              </w:rPr>
              <w:br/>
              <w:t xml:space="preserve">- 5 бюджетных учреждений реорганизованы путем слияния с </w:t>
            </w:r>
            <w:proofErr w:type="spellStart"/>
            <w:r w:rsidRPr="00C24BC5">
              <w:rPr>
                <w:rFonts w:eastAsia="Arial"/>
                <w:color w:val="000000"/>
                <w:sz w:val="24"/>
                <w:szCs w:val="24"/>
                <w:lang w:val="ru-RU"/>
              </w:rPr>
              <w:t>образовнием</w:t>
            </w:r>
            <w:proofErr w:type="spellEnd"/>
            <w:r w:rsidRPr="00C24BC5">
              <w:rPr>
                <w:rFonts w:eastAsia="Arial"/>
                <w:color w:val="000000"/>
                <w:sz w:val="24"/>
                <w:szCs w:val="24"/>
                <w:lang w:val="ru-RU"/>
              </w:rPr>
              <w:t xml:space="preserve"> нового бюджетного учреждения.</w:t>
            </w:r>
            <w:r w:rsidRPr="00C24BC5">
              <w:rPr>
                <w:rFonts w:eastAsia="Arial"/>
                <w:color w:val="000000"/>
                <w:sz w:val="24"/>
                <w:szCs w:val="24"/>
                <w:lang w:val="ru-RU"/>
              </w:rPr>
              <w:br/>
              <w:t>С учетом произошедших изменений на конец 2016 года в городском округе г. Бор функционировало 90 бюджетных учреждений.</w:t>
            </w:r>
            <w:r w:rsidRPr="00C24BC5">
              <w:rPr>
                <w:rFonts w:eastAsia="Arial"/>
                <w:color w:val="000000"/>
                <w:sz w:val="24"/>
                <w:szCs w:val="24"/>
                <w:lang w:val="ru-RU"/>
              </w:rPr>
              <w:br/>
              <w:t>Бюджетные учреждения городского округа предоставляют услуги населению: 78 учреждений - в сфере образования, 8 - в сфере культуры, 1 - в сфере спорта, 1 - в сфере противопожарной безопасности, 1 -</w:t>
            </w:r>
            <w:r w:rsidR="00C24BC5">
              <w:rPr>
                <w:rFonts w:eastAsia="Arial"/>
                <w:color w:val="000000"/>
                <w:sz w:val="24"/>
                <w:szCs w:val="24"/>
                <w:lang w:val="ru-RU"/>
              </w:rPr>
              <w:t xml:space="preserve"> </w:t>
            </w:r>
            <w:r w:rsidRPr="00C24BC5">
              <w:rPr>
                <w:rFonts w:eastAsia="Arial"/>
                <w:color w:val="000000"/>
                <w:sz w:val="24"/>
                <w:szCs w:val="24"/>
                <w:lang w:val="ru-RU"/>
              </w:rPr>
              <w:t>в сфере жилищно-коммунального хозяйства, 1 - в сфере других общегосударственных вопросов.</w:t>
            </w:r>
          </w:p>
        </w:tc>
      </w:tr>
    </w:tbl>
    <w:p w:rsidR="00083BF2" w:rsidRPr="00C24BC5" w:rsidRDefault="00083BF2">
      <w:pPr>
        <w:rPr>
          <w:lang w:val="ru-RU"/>
        </w:rPr>
      </w:pPr>
    </w:p>
    <w:p w:rsidR="00FF29A1" w:rsidRPr="00C24BC5" w:rsidRDefault="00FF29A1">
      <w:pPr>
        <w:rPr>
          <w:lang w:val="ru-RU"/>
        </w:rPr>
      </w:pPr>
    </w:p>
    <w:tbl>
      <w:tblPr>
        <w:tblStyle w:val="a3"/>
        <w:tblW w:w="10348" w:type="dxa"/>
        <w:tblInd w:w="-601" w:type="dxa"/>
        <w:tblLayout w:type="fixed"/>
        <w:tblLook w:val="04A0"/>
      </w:tblPr>
      <w:tblGrid>
        <w:gridCol w:w="884"/>
        <w:gridCol w:w="9464"/>
      </w:tblGrid>
      <w:tr w:rsidR="00FF29A1" w:rsidRPr="00C24BC5" w:rsidTr="00281C26">
        <w:tc>
          <w:tcPr>
            <w:tcW w:w="884" w:type="dxa"/>
          </w:tcPr>
          <w:p w:rsidR="00FF29A1" w:rsidRPr="00C24BC5" w:rsidRDefault="00FF29A1" w:rsidP="00FF29A1">
            <w:pPr>
              <w:jc w:val="center"/>
              <w:rPr>
                <w:sz w:val="22"/>
                <w:szCs w:val="22"/>
                <w:lang w:val="ru-RU"/>
              </w:rPr>
            </w:pPr>
            <w:r w:rsidRPr="00C24BC5">
              <w:rPr>
                <w:sz w:val="22"/>
                <w:szCs w:val="22"/>
                <w:lang w:val="ru-RU"/>
              </w:rPr>
              <w:t>Строка</w:t>
            </w:r>
          </w:p>
        </w:tc>
        <w:tc>
          <w:tcPr>
            <w:tcW w:w="9464" w:type="dxa"/>
          </w:tcPr>
          <w:p w:rsidR="00FF29A1" w:rsidRPr="00C24BC5" w:rsidRDefault="00FF29A1" w:rsidP="00FF29A1">
            <w:pPr>
              <w:jc w:val="center"/>
              <w:rPr>
                <w:sz w:val="22"/>
                <w:szCs w:val="22"/>
                <w:lang w:val="ru-RU"/>
              </w:rPr>
            </w:pPr>
            <w:r w:rsidRPr="00C24BC5">
              <w:rPr>
                <w:sz w:val="22"/>
                <w:szCs w:val="22"/>
                <w:lang w:val="ru-RU"/>
              </w:rPr>
              <w:t>Содержание</w:t>
            </w:r>
          </w:p>
        </w:tc>
      </w:tr>
      <w:tr w:rsidR="00FF29A1" w:rsidRPr="008944B7" w:rsidTr="00281C26">
        <w:tc>
          <w:tcPr>
            <w:tcW w:w="884" w:type="dxa"/>
          </w:tcPr>
          <w:p w:rsidR="00FF29A1" w:rsidRPr="00C24BC5" w:rsidRDefault="00FF29A1" w:rsidP="00FF29A1">
            <w:pPr>
              <w:jc w:val="center"/>
              <w:rPr>
                <w:sz w:val="22"/>
                <w:szCs w:val="22"/>
                <w:lang w:val="ru-RU"/>
              </w:rPr>
            </w:pPr>
            <w:r w:rsidRPr="00C24BC5">
              <w:rPr>
                <w:sz w:val="22"/>
                <w:szCs w:val="22"/>
                <w:lang w:val="ru-RU"/>
              </w:rPr>
              <w:t>002</w:t>
            </w:r>
          </w:p>
        </w:tc>
        <w:tc>
          <w:tcPr>
            <w:tcW w:w="9464" w:type="dxa"/>
          </w:tcPr>
          <w:p w:rsidR="006C6488" w:rsidRPr="00C24BC5" w:rsidRDefault="00FF29A1" w:rsidP="00FF29A1">
            <w:pPr>
              <w:jc w:val="both"/>
              <w:rPr>
                <w:rFonts w:eastAsia="Arial"/>
                <w:b/>
                <w:color w:val="000000"/>
                <w:sz w:val="28"/>
                <w:szCs w:val="24"/>
                <w:lang w:val="ru-RU"/>
              </w:rPr>
            </w:pPr>
            <w:r w:rsidRPr="00C24BC5">
              <w:rPr>
                <w:rFonts w:eastAsia="Arial"/>
                <w:b/>
                <w:color w:val="000000"/>
                <w:sz w:val="28"/>
                <w:szCs w:val="24"/>
                <w:lang w:val="ru-RU"/>
              </w:rPr>
              <w:t>Р</w:t>
            </w:r>
            <w:r w:rsidR="008402BC" w:rsidRPr="00C24BC5">
              <w:rPr>
                <w:rFonts w:eastAsia="Arial"/>
                <w:b/>
                <w:color w:val="000000"/>
                <w:sz w:val="28"/>
                <w:szCs w:val="24"/>
                <w:lang w:val="ru-RU"/>
              </w:rPr>
              <w:t>АЗДЕЛ</w:t>
            </w:r>
            <w:r w:rsidRPr="00C24BC5">
              <w:rPr>
                <w:rFonts w:eastAsia="Arial"/>
                <w:b/>
                <w:color w:val="000000"/>
                <w:sz w:val="28"/>
                <w:szCs w:val="24"/>
                <w:lang w:val="ru-RU"/>
              </w:rPr>
              <w:t xml:space="preserve"> 2.</w:t>
            </w:r>
            <w:r w:rsidR="003E715F" w:rsidRPr="00C24BC5">
              <w:rPr>
                <w:rFonts w:eastAsia="Arial"/>
                <w:b/>
                <w:color w:val="000000"/>
                <w:sz w:val="28"/>
                <w:szCs w:val="24"/>
                <w:lang w:val="ru-RU"/>
              </w:rPr>
              <w:t xml:space="preserve"> "</w:t>
            </w:r>
            <w:r w:rsidR="006C6488" w:rsidRPr="00C24BC5">
              <w:rPr>
                <w:rFonts w:eastAsia="Arial"/>
                <w:b/>
                <w:color w:val="000000"/>
                <w:sz w:val="28"/>
                <w:szCs w:val="24"/>
                <w:lang w:val="ru-RU"/>
              </w:rPr>
              <w:t>Результаты деятельности учреждений"</w:t>
            </w:r>
          </w:p>
          <w:p w:rsidR="0036640B" w:rsidRPr="00C24BC5" w:rsidRDefault="00FF29A1" w:rsidP="0036640B">
            <w:pPr>
              <w:spacing w:line="276" w:lineRule="auto"/>
              <w:jc w:val="both"/>
              <w:rPr>
                <w:rFonts w:eastAsia="Arial"/>
                <w:color w:val="000000"/>
                <w:sz w:val="24"/>
                <w:szCs w:val="24"/>
                <w:lang w:val="ru-RU"/>
              </w:rPr>
            </w:pPr>
            <w:r w:rsidRPr="00C24BC5">
              <w:rPr>
                <w:rFonts w:eastAsia="Arial"/>
                <w:color w:val="000000"/>
                <w:sz w:val="24"/>
                <w:szCs w:val="24"/>
                <w:lang w:val="ru-RU"/>
              </w:rPr>
              <w:t xml:space="preserve">На выполнение муниципального задания бюджетным учреждениям городского округа город Бор предусмотрена субсидия в сумме </w:t>
            </w:r>
            <w:r w:rsidR="00D91297" w:rsidRPr="00C24BC5">
              <w:rPr>
                <w:rFonts w:eastAsia="Arial"/>
                <w:color w:val="000000"/>
                <w:sz w:val="24"/>
                <w:szCs w:val="24"/>
                <w:lang w:val="ru-RU"/>
              </w:rPr>
              <w:t>211</w:t>
            </w:r>
            <w:r w:rsidR="00331E4D" w:rsidRPr="00C24BC5">
              <w:rPr>
                <w:rFonts w:eastAsia="Arial"/>
                <w:color w:val="000000"/>
                <w:sz w:val="24"/>
                <w:szCs w:val="24"/>
                <w:lang w:val="ru-RU"/>
              </w:rPr>
              <w:t> </w:t>
            </w:r>
            <w:r w:rsidR="00D91297" w:rsidRPr="00C24BC5">
              <w:rPr>
                <w:rFonts w:eastAsia="Arial"/>
                <w:color w:val="000000"/>
                <w:sz w:val="24"/>
                <w:szCs w:val="24"/>
                <w:lang w:val="ru-RU"/>
              </w:rPr>
              <w:t>876</w:t>
            </w:r>
            <w:r w:rsidR="00331E4D" w:rsidRPr="00C24BC5">
              <w:rPr>
                <w:rFonts w:eastAsia="Arial"/>
                <w:color w:val="000000"/>
                <w:sz w:val="24"/>
                <w:szCs w:val="24"/>
                <w:lang w:val="ru-RU"/>
              </w:rPr>
              <w:t xml:space="preserve"> </w:t>
            </w:r>
            <w:r w:rsidR="00D91297" w:rsidRPr="00C24BC5">
              <w:rPr>
                <w:rFonts w:eastAsia="Arial"/>
                <w:color w:val="000000"/>
                <w:sz w:val="24"/>
                <w:szCs w:val="24"/>
                <w:lang w:val="ru-RU"/>
              </w:rPr>
              <w:t>230,81</w:t>
            </w:r>
            <w:r w:rsidRPr="00C24BC5">
              <w:rPr>
                <w:rFonts w:eastAsia="Arial"/>
                <w:color w:val="000000"/>
                <w:sz w:val="24"/>
                <w:szCs w:val="24"/>
                <w:lang w:val="ru-RU"/>
              </w:rPr>
              <w:t xml:space="preserve"> рублей. Остаток средств на выполнение муниц</w:t>
            </w:r>
            <w:r w:rsidR="00D91297" w:rsidRPr="00C24BC5">
              <w:rPr>
                <w:rFonts w:eastAsia="Arial"/>
                <w:color w:val="000000"/>
                <w:sz w:val="24"/>
                <w:szCs w:val="24"/>
                <w:lang w:val="ru-RU"/>
              </w:rPr>
              <w:t>ипального задания на начало 2022</w:t>
            </w:r>
            <w:r w:rsidRPr="00C24BC5">
              <w:rPr>
                <w:rFonts w:eastAsia="Arial"/>
                <w:color w:val="000000"/>
                <w:sz w:val="24"/>
                <w:szCs w:val="24"/>
                <w:lang w:val="ru-RU"/>
              </w:rPr>
              <w:t xml:space="preserve"> года составил </w:t>
            </w:r>
            <w:r w:rsidR="00D91297" w:rsidRPr="00C24BC5">
              <w:rPr>
                <w:rFonts w:eastAsia="Arial"/>
                <w:color w:val="000000"/>
                <w:sz w:val="24"/>
                <w:szCs w:val="24"/>
                <w:lang w:val="ru-RU"/>
              </w:rPr>
              <w:t>22 857 425,39</w:t>
            </w:r>
            <w:r w:rsidRPr="00C24BC5">
              <w:rPr>
                <w:rFonts w:eastAsia="Arial"/>
                <w:color w:val="000000"/>
                <w:sz w:val="24"/>
                <w:szCs w:val="24"/>
                <w:lang w:val="ru-RU"/>
              </w:rPr>
              <w:t xml:space="preserve"> рублей. Расходы бюджетных учреждений в отчетном периоде составили </w:t>
            </w:r>
            <w:r w:rsidR="00D91297" w:rsidRPr="00C24BC5">
              <w:rPr>
                <w:rFonts w:eastAsia="Arial"/>
                <w:color w:val="000000"/>
                <w:sz w:val="24"/>
                <w:szCs w:val="24"/>
                <w:lang w:val="ru-RU"/>
              </w:rPr>
              <w:t>213 505 590,42</w:t>
            </w:r>
            <w:r w:rsidRPr="00C24BC5">
              <w:rPr>
                <w:rFonts w:eastAsia="Arial"/>
                <w:color w:val="000000"/>
                <w:sz w:val="24"/>
                <w:szCs w:val="24"/>
                <w:lang w:val="ru-RU"/>
              </w:rPr>
              <w:t xml:space="preserve"> рублей. Субсидия бюджетным учреждениям на выполнение муниципального задания перечислена в </w:t>
            </w:r>
            <w:r w:rsidR="00BA6CA2" w:rsidRPr="00C24BC5">
              <w:rPr>
                <w:rFonts w:eastAsia="Arial"/>
                <w:color w:val="000000"/>
                <w:sz w:val="24"/>
                <w:szCs w:val="24"/>
                <w:lang w:val="ru-RU"/>
              </w:rPr>
              <w:t>полном объеме</w:t>
            </w:r>
            <w:r w:rsidRPr="00C24BC5">
              <w:rPr>
                <w:rFonts w:eastAsia="Arial"/>
                <w:color w:val="000000"/>
                <w:sz w:val="24"/>
                <w:szCs w:val="24"/>
                <w:lang w:val="ru-RU"/>
              </w:rPr>
              <w:t xml:space="preserve">. Возвращено неиспользованных остатков прошлых лет бюджетными учреждениями всего </w:t>
            </w:r>
            <w:r w:rsidR="00BA6CA2" w:rsidRPr="00C24BC5">
              <w:rPr>
                <w:rFonts w:eastAsia="Arial"/>
                <w:color w:val="000000"/>
                <w:sz w:val="24"/>
                <w:szCs w:val="24"/>
                <w:lang w:val="ru-RU"/>
              </w:rPr>
              <w:t>1,01</w:t>
            </w:r>
            <w:r w:rsidRPr="00C24BC5">
              <w:rPr>
                <w:rFonts w:eastAsia="Arial"/>
                <w:color w:val="000000"/>
                <w:sz w:val="24"/>
                <w:szCs w:val="24"/>
                <w:lang w:val="ru-RU"/>
              </w:rPr>
              <w:t xml:space="preserve"> рублей. Общий остаток неисполненных плановых назначений по расходам в размере </w:t>
            </w:r>
            <w:r w:rsidR="00331E4D" w:rsidRPr="00C24BC5">
              <w:rPr>
                <w:rFonts w:eastAsia="Arial"/>
                <w:color w:val="000000"/>
                <w:sz w:val="24"/>
                <w:szCs w:val="24"/>
                <w:lang w:val="ru-RU"/>
              </w:rPr>
              <w:t>21 228 065,78</w:t>
            </w:r>
            <w:r w:rsidR="005912F7" w:rsidRPr="00C24BC5">
              <w:rPr>
                <w:rFonts w:eastAsia="Arial"/>
                <w:color w:val="000000"/>
                <w:sz w:val="24"/>
                <w:szCs w:val="24"/>
                <w:lang w:val="ru-RU"/>
              </w:rPr>
              <w:t xml:space="preserve"> </w:t>
            </w:r>
            <w:r w:rsidRPr="00C24BC5">
              <w:rPr>
                <w:rFonts w:eastAsia="Arial"/>
                <w:color w:val="000000"/>
                <w:sz w:val="24"/>
                <w:szCs w:val="24"/>
                <w:lang w:val="ru-RU"/>
              </w:rPr>
              <w:t>рублей сложился в том числе:</w:t>
            </w:r>
          </w:p>
          <w:p w:rsidR="0036640B" w:rsidRPr="00C24BC5" w:rsidRDefault="00BF669E" w:rsidP="0036640B">
            <w:pPr>
              <w:spacing w:line="276" w:lineRule="auto"/>
              <w:jc w:val="both"/>
              <w:rPr>
                <w:sz w:val="24"/>
                <w:szCs w:val="24"/>
                <w:lang w:val="ru-RU"/>
              </w:rPr>
            </w:pPr>
            <w:r w:rsidRPr="00C24BC5">
              <w:rPr>
                <w:rFonts w:eastAsia="Arial"/>
                <w:color w:val="000000"/>
                <w:sz w:val="24"/>
                <w:szCs w:val="24"/>
                <w:lang w:val="ru-RU"/>
              </w:rPr>
              <w:t xml:space="preserve"> </w:t>
            </w:r>
            <w:r w:rsidR="0036640B" w:rsidRPr="00C24BC5">
              <w:rPr>
                <w:sz w:val="24"/>
                <w:szCs w:val="24"/>
                <w:lang w:val="ru-RU" w:eastAsia="ru-RU"/>
              </w:rPr>
              <w:t xml:space="preserve">1 489 994,47 </w:t>
            </w:r>
            <w:r w:rsidR="0036640B" w:rsidRPr="00C24BC5">
              <w:rPr>
                <w:rFonts w:eastAsia="Arial"/>
                <w:sz w:val="24"/>
                <w:szCs w:val="24"/>
                <w:lang w:val="ru-RU"/>
              </w:rPr>
              <w:t xml:space="preserve">рублей – </w:t>
            </w:r>
            <w:r w:rsidR="0036640B" w:rsidRPr="00C24BC5">
              <w:rPr>
                <w:sz w:val="24"/>
                <w:szCs w:val="24"/>
                <w:lang w:val="ru-RU" w:eastAsia="ru-RU"/>
              </w:rPr>
              <w:t>Расходы на обеспечение деятельности подведомственных учреждений</w:t>
            </w:r>
            <w:r w:rsidR="0036640B" w:rsidRPr="00C24BC5">
              <w:rPr>
                <w:rFonts w:eastAsia="Arial"/>
                <w:sz w:val="24"/>
                <w:szCs w:val="24"/>
                <w:lang w:val="ru-RU"/>
              </w:rPr>
              <w:t xml:space="preserve">. Средства местного бюджета </w:t>
            </w:r>
            <w:r w:rsidR="0036640B" w:rsidRPr="00C24BC5">
              <w:rPr>
                <w:sz w:val="24"/>
                <w:szCs w:val="24"/>
                <w:lang w:val="ru-RU"/>
              </w:rPr>
              <w:t>будут направлены в 2023 году на выплату заработной платы и начислений.</w:t>
            </w:r>
          </w:p>
          <w:p w:rsidR="0036640B" w:rsidRPr="00C24BC5" w:rsidRDefault="0036640B" w:rsidP="0036640B">
            <w:pPr>
              <w:spacing w:line="276" w:lineRule="auto"/>
              <w:jc w:val="both"/>
              <w:rPr>
                <w:sz w:val="24"/>
                <w:szCs w:val="24"/>
                <w:lang w:val="ru-RU"/>
              </w:rPr>
            </w:pPr>
            <w:r w:rsidRPr="00C24BC5">
              <w:rPr>
                <w:sz w:val="24"/>
                <w:szCs w:val="24"/>
                <w:lang w:val="ru-RU"/>
              </w:rPr>
              <w:t xml:space="preserve">644 398,47 - Расходы на выплату заработной платы (с начислениями на неё) работникам муниципальных учреждений и органов местного самоуправления. </w:t>
            </w:r>
            <w:r w:rsidRPr="00C24BC5">
              <w:rPr>
                <w:rFonts w:eastAsia="Arial"/>
                <w:sz w:val="24"/>
                <w:szCs w:val="24"/>
                <w:lang w:val="ru-RU"/>
              </w:rPr>
              <w:t xml:space="preserve">Средства </w:t>
            </w:r>
            <w:r w:rsidR="00331E4D" w:rsidRPr="00C24BC5">
              <w:rPr>
                <w:rFonts w:eastAsia="Arial"/>
                <w:sz w:val="24"/>
                <w:szCs w:val="24"/>
                <w:lang w:val="ru-RU"/>
              </w:rPr>
              <w:t xml:space="preserve">местного и </w:t>
            </w:r>
            <w:r w:rsidRPr="00C24BC5">
              <w:rPr>
                <w:rFonts w:eastAsia="Arial"/>
                <w:sz w:val="24"/>
                <w:szCs w:val="24"/>
                <w:lang w:val="ru-RU"/>
              </w:rPr>
              <w:t>областного бюджет</w:t>
            </w:r>
            <w:r w:rsidR="00331E4D" w:rsidRPr="00C24BC5">
              <w:rPr>
                <w:rFonts w:eastAsia="Arial"/>
                <w:sz w:val="24"/>
                <w:szCs w:val="24"/>
                <w:lang w:val="ru-RU"/>
              </w:rPr>
              <w:t>ов</w:t>
            </w:r>
            <w:r w:rsidRPr="00C24BC5">
              <w:rPr>
                <w:rFonts w:eastAsia="Arial"/>
                <w:sz w:val="24"/>
                <w:szCs w:val="24"/>
                <w:lang w:val="ru-RU"/>
              </w:rPr>
              <w:t xml:space="preserve"> </w:t>
            </w:r>
            <w:r w:rsidRPr="00C24BC5">
              <w:rPr>
                <w:sz w:val="24"/>
                <w:szCs w:val="24"/>
                <w:lang w:val="ru-RU"/>
              </w:rPr>
              <w:t>будут направлены в 2023 году на выплату заработной платы и начислений.</w:t>
            </w:r>
          </w:p>
          <w:p w:rsidR="0036640B" w:rsidRPr="00C24BC5" w:rsidRDefault="0036640B" w:rsidP="0036640B">
            <w:pPr>
              <w:spacing w:line="276" w:lineRule="auto"/>
              <w:jc w:val="both"/>
              <w:rPr>
                <w:sz w:val="24"/>
                <w:szCs w:val="24"/>
                <w:lang w:val="ru-RU"/>
              </w:rPr>
            </w:pPr>
            <w:r w:rsidRPr="00C24BC5">
              <w:rPr>
                <w:sz w:val="24"/>
                <w:szCs w:val="24"/>
                <w:lang w:val="ru-RU" w:eastAsia="ru-RU"/>
              </w:rPr>
              <w:lastRenderedPageBreak/>
              <w:t xml:space="preserve">4 058 622,41 </w:t>
            </w:r>
            <w:r w:rsidRPr="00C24BC5">
              <w:rPr>
                <w:rFonts w:eastAsia="Arial"/>
                <w:sz w:val="24"/>
                <w:szCs w:val="24"/>
                <w:lang w:val="ru-RU"/>
              </w:rPr>
              <w:t>рублей</w:t>
            </w:r>
            <w:r w:rsidRPr="00C24BC5">
              <w:rPr>
                <w:sz w:val="24"/>
                <w:szCs w:val="24"/>
                <w:lang w:val="ru-RU" w:eastAsia="ru-RU"/>
              </w:rPr>
              <w:t xml:space="preserve"> - Реализация мероприятий, направленных на уличное освещение. </w:t>
            </w:r>
            <w:r w:rsidRPr="00C24BC5">
              <w:rPr>
                <w:rFonts w:eastAsia="Arial"/>
                <w:sz w:val="24"/>
                <w:szCs w:val="24"/>
                <w:lang w:val="ru-RU"/>
              </w:rPr>
              <w:t xml:space="preserve">Средства местного бюджета </w:t>
            </w:r>
            <w:r w:rsidRPr="00C24BC5">
              <w:rPr>
                <w:sz w:val="24"/>
                <w:szCs w:val="24"/>
                <w:lang w:val="ru-RU"/>
              </w:rPr>
              <w:t>будут направлены в 2023 году на оплату договора по приобретению электроэнергии в декабре 2023 года и на с</w:t>
            </w:r>
            <w:r w:rsidRPr="00C24BC5">
              <w:rPr>
                <w:sz w:val="24"/>
                <w:szCs w:val="24"/>
                <w:lang w:val="ru-RU" w:eastAsia="ru-RU"/>
              </w:rPr>
              <w:t>одержание, ремонт ( в том числе текущий) линий уличного освещения,</w:t>
            </w:r>
            <w:r w:rsidRPr="00C24BC5">
              <w:rPr>
                <w:sz w:val="24"/>
                <w:szCs w:val="24"/>
                <w:lang w:val="ru-RU"/>
              </w:rPr>
              <w:t xml:space="preserve"> в соответствии с заключенными в 2022 году договорами. </w:t>
            </w:r>
          </w:p>
          <w:p w:rsidR="0036640B" w:rsidRPr="00C24BC5" w:rsidRDefault="0036640B" w:rsidP="0036640B">
            <w:pPr>
              <w:jc w:val="both"/>
              <w:rPr>
                <w:sz w:val="24"/>
                <w:szCs w:val="24"/>
                <w:lang w:val="ru-RU"/>
              </w:rPr>
            </w:pPr>
            <w:r w:rsidRPr="00C24BC5">
              <w:rPr>
                <w:sz w:val="24"/>
                <w:szCs w:val="24"/>
                <w:lang w:val="ru-RU" w:eastAsia="ru-RU"/>
              </w:rPr>
              <w:t xml:space="preserve">2 762 690,74 </w:t>
            </w:r>
            <w:r w:rsidRPr="00C24BC5">
              <w:rPr>
                <w:rFonts w:eastAsia="Arial"/>
                <w:sz w:val="24"/>
                <w:szCs w:val="24"/>
                <w:lang w:val="ru-RU"/>
              </w:rPr>
              <w:t>рублей</w:t>
            </w:r>
            <w:r w:rsidRPr="00C24BC5">
              <w:rPr>
                <w:sz w:val="24"/>
                <w:szCs w:val="24"/>
                <w:lang w:val="ru-RU" w:eastAsia="ru-RU"/>
              </w:rPr>
              <w:t xml:space="preserve"> - Реализация мероприятий, направленных на содержание и уборку территорий улиц, тротуаров, площадей</w:t>
            </w:r>
            <w:r w:rsidRPr="00C24BC5">
              <w:rPr>
                <w:rFonts w:eastAsia="Arial"/>
                <w:sz w:val="24"/>
                <w:szCs w:val="24"/>
                <w:lang w:val="ru-RU"/>
              </w:rPr>
              <w:t xml:space="preserve">. Средства местного бюджета </w:t>
            </w:r>
            <w:r w:rsidRPr="00C24BC5">
              <w:rPr>
                <w:sz w:val="24"/>
                <w:szCs w:val="24"/>
                <w:lang w:val="ru-RU"/>
              </w:rPr>
              <w:t>будут направлены в 2023 году на оплату договоров по ликвидации несанкционированных свалок, содержанию контейнерных площадок (приобретение контейнеров для КГМ) и оплату услуг по вывозу ТБО в соответствии с заключенными договорами.</w:t>
            </w:r>
          </w:p>
          <w:p w:rsidR="0036640B" w:rsidRPr="00C24BC5" w:rsidRDefault="0036640B" w:rsidP="0036640B">
            <w:pPr>
              <w:spacing w:line="276" w:lineRule="auto"/>
              <w:jc w:val="both"/>
              <w:rPr>
                <w:sz w:val="24"/>
                <w:szCs w:val="24"/>
                <w:lang w:val="ru-RU" w:eastAsia="ru-RU"/>
              </w:rPr>
            </w:pPr>
            <w:r w:rsidRPr="00C24BC5">
              <w:rPr>
                <w:sz w:val="24"/>
                <w:szCs w:val="24"/>
                <w:lang w:val="ru-RU" w:eastAsia="ru-RU"/>
              </w:rPr>
              <w:t>303 486,59</w:t>
            </w:r>
            <w:r w:rsidRPr="00C24BC5">
              <w:rPr>
                <w:rFonts w:eastAsia="Arial"/>
                <w:color w:val="000000"/>
                <w:sz w:val="24"/>
                <w:szCs w:val="24"/>
                <w:lang w:val="ru-RU"/>
              </w:rPr>
              <w:t xml:space="preserve"> рублей</w:t>
            </w:r>
            <w:r w:rsidRPr="00C24BC5">
              <w:rPr>
                <w:sz w:val="24"/>
                <w:szCs w:val="24"/>
                <w:lang w:val="ru-RU" w:eastAsia="ru-RU"/>
              </w:rPr>
              <w:t xml:space="preserve"> - Реализация мероприятий, направленных на озеленение.</w:t>
            </w:r>
            <w:r w:rsidRPr="00C24BC5">
              <w:rPr>
                <w:rFonts w:eastAsia="Arial"/>
                <w:color w:val="000000"/>
                <w:sz w:val="24"/>
                <w:szCs w:val="24"/>
                <w:lang w:val="ru-RU"/>
              </w:rPr>
              <w:t xml:space="preserve"> Средства местного бюджета </w:t>
            </w:r>
            <w:r w:rsidRPr="00C24BC5">
              <w:rPr>
                <w:sz w:val="24"/>
                <w:szCs w:val="24"/>
                <w:lang w:val="ru-RU"/>
              </w:rPr>
              <w:t>будут направлены в 2023 году на оплату работ по выпиловке аварийных деревьев.</w:t>
            </w:r>
          </w:p>
          <w:p w:rsidR="0036640B" w:rsidRPr="00C24BC5" w:rsidRDefault="0036640B" w:rsidP="0036640B">
            <w:pPr>
              <w:jc w:val="both"/>
              <w:rPr>
                <w:sz w:val="24"/>
                <w:szCs w:val="24"/>
                <w:lang w:val="ru-RU"/>
              </w:rPr>
            </w:pPr>
            <w:r w:rsidRPr="00C24BC5">
              <w:rPr>
                <w:sz w:val="24"/>
                <w:szCs w:val="24"/>
                <w:lang w:val="ru-RU" w:eastAsia="ru-RU"/>
              </w:rPr>
              <w:t>306 421,39</w:t>
            </w:r>
            <w:r w:rsidRPr="00C24BC5">
              <w:rPr>
                <w:rFonts w:eastAsia="Arial"/>
                <w:color w:val="000000"/>
                <w:sz w:val="24"/>
                <w:szCs w:val="24"/>
                <w:lang w:val="ru-RU"/>
              </w:rPr>
              <w:t xml:space="preserve"> рублей</w:t>
            </w:r>
            <w:r w:rsidRPr="00C24BC5">
              <w:rPr>
                <w:sz w:val="24"/>
                <w:szCs w:val="24"/>
                <w:lang w:val="ru-RU" w:eastAsia="ru-RU"/>
              </w:rPr>
              <w:t xml:space="preserve"> - Реализация мероприятий, направленных на проведение капитального и текущего ремонта объектов благоустройства.</w:t>
            </w:r>
            <w:r w:rsidRPr="00C24BC5">
              <w:rPr>
                <w:rFonts w:eastAsia="Arial"/>
                <w:color w:val="000000"/>
                <w:sz w:val="24"/>
                <w:szCs w:val="24"/>
                <w:lang w:val="ru-RU"/>
              </w:rPr>
              <w:t xml:space="preserve"> Средства местного бюджета </w:t>
            </w:r>
            <w:r w:rsidRPr="00C24BC5">
              <w:rPr>
                <w:sz w:val="24"/>
                <w:szCs w:val="24"/>
                <w:lang w:val="ru-RU"/>
              </w:rPr>
              <w:t xml:space="preserve">будут направлены в 2023 году на установку и ремонт элементов детских площадок и </w:t>
            </w:r>
            <w:proofErr w:type="spellStart"/>
            <w:r w:rsidRPr="00C24BC5">
              <w:rPr>
                <w:sz w:val="24"/>
                <w:szCs w:val="24"/>
                <w:lang w:val="ru-RU"/>
              </w:rPr>
              <w:t>расконсервацию</w:t>
            </w:r>
            <w:proofErr w:type="spellEnd"/>
            <w:r w:rsidRPr="00C24BC5">
              <w:rPr>
                <w:sz w:val="24"/>
                <w:szCs w:val="24"/>
                <w:lang w:val="ru-RU"/>
              </w:rPr>
              <w:t xml:space="preserve"> городских фонтанов.</w:t>
            </w:r>
          </w:p>
          <w:p w:rsidR="0036640B" w:rsidRPr="00C24BC5" w:rsidRDefault="0036640B" w:rsidP="0036640B">
            <w:pPr>
              <w:jc w:val="both"/>
              <w:rPr>
                <w:sz w:val="24"/>
                <w:szCs w:val="24"/>
                <w:lang w:val="ru-RU"/>
              </w:rPr>
            </w:pPr>
            <w:r w:rsidRPr="00C24BC5">
              <w:rPr>
                <w:sz w:val="24"/>
                <w:szCs w:val="24"/>
                <w:lang w:val="ru-RU"/>
              </w:rPr>
              <w:t>270,56 - Мероприятия направленные на содержание мест захоронений в рамках реализации проекта "Память поколений". Остаток средств областного и местного бюджетов образовался в результате экономии по актам выполненных работ.</w:t>
            </w:r>
          </w:p>
          <w:p w:rsidR="0036640B" w:rsidRPr="00C24BC5" w:rsidRDefault="0036640B" w:rsidP="0036640B">
            <w:pPr>
              <w:jc w:val="both"/>
              <w:rPr>
                <w:rFonts w:eastAsia="Arial"/>
                <w:color w:val="000000"/>
                <w:sz w:val="24"/>
                <w:szCs w:val="24"/>
                <w:lang w:val="ru-RU"/>
              </w:rPr>
            </w:pPr>
            <w:r w:rsidRPr="00C24BC5">
              <w:rPr>
                <w:sz w:val="24"/>
                <w:szCs w:val="24"/>
                <w:lang w:val="ru-RU" w:eastAsia="ru-RU"/>
              </w:rPr>
              <w:t>192 177,57</w:t>
            </w:r>
            <w:r w:rsidRPr="00C24BC5">
              <w:rPr>
                <w:rFonts w:eastAsia="Arial"/>
                <w:color w:val="000000"/>
                <w:sz w:val="24"/>
                <w:szCs w:val="24"/>
                <w:lang w:val="ru-RU"/>
              </w:rPr>
              <w:t xml:space="preserve"> рублей</w:t>
            </w:r>
            <w:r w:rsidRPr="00C24BC5">
              <w:rPr>
                <w:sz w:val="24"/>
                <w:szCs w:val="24"/>
                <w:lang w:val="ru-RU" w:eastAsia="ru-RU"/>
              </w:rPr>
              <w:t xml:space="preserve"> - Реализация мероприятий, направленных на содержание кладбищ.</w:t>
            </w:r>
            <w:r w:rsidRPr="00C24BC5">
              <w:rPr>
                <w:sz w:val="24"/>
                <w:szCs w:val="24"/>
                <w:lang w:val="ru-RU"/>
              </w:rPr>
              <w:t xml:space="preserve"> </w:t>
            </w:r>
            <w:r w:rsidRPr="00C24BC5">
              <w:rPr>
                <w:rFonts w:eastAsia="Arial"/>
                <w:color w:val="000000"/>
                <w:sz w:val="24"/>
                <w:szCs w:val="24"/>
                <w:lang w:val="ru-RU"/>
              </w:rPr>
              <w:t xml:space="preserve">Средства местного бюджета </w:t>
            </w:r>
            <w:r w:rsidRPr="00C24BC5">
              <w:rPr>
                <w:sz w:val="24"/>
                <w:szCs w:val="24"/>
                <w:lang w:val="ru-RU"/>
              </w:rPr>
              <w:t>будут направлены в 2023 году на оплату транспортных услуг по расчистке снега территорий кладбищ в соответствии с заключенными договорами.</w:t>
            </w:r>
          </w:p>
          <w:p w:rsidR="0036640B" w:rsidRPr="00C24BC5" w:rsidRDefault="0036640B" w:rsidP="0036640B">
            <w:pPr>
              <w:jc w:val="both"/>
              <w:rPr>
                <w:sz w:val="24"/>
                <w:szCs w:val="24"/>
                <w:lang w:val="ru-RU"/>
              </w:rPr>
            </w:pPr>
            <w:r w:rsidRPr="00C24BC5">
              <w:rPr>
                <w:sz w:val="24"/>
                <w:szCs w:val="24"/>
                <w:lang w:val="ru-RU" w:eastAsia="ru-RU"/>
              </w:rPr>
              <w:t>3 974 275,07</w:t>
            </w:r>
            <w:r w:rsidRPr="00C24BC5">
              <w:rPr>
                <w:rFonts w:eastAsia="Arial"/>
                <w:color w:val="000000"/>
                <w:sz w:val="24"/>
                <w:szCs w:val="24"/>
                <w:lang w:val="ru-RU"/>
              </w:rPr>
              <w:t xml:space="preserve"> рублей</w:t>
            </w:r>
            <w:r w:rsidRPr="00C24BC5">
              <w:rPr>
                <w:sz w:val="24"/>
                <w:szCs w:val="24"/>
                <w:lang w:val="ru-RU" w:eastAsia="ru-RU"/>
              </w:rPr>
              <w:t xml:space="preserve"> - Реализация мероприятий, направленных на прочие расходы по благоустройству.</w:t>
            </w:r>
            <w:r w:rsidRPr="00C24BC5">
              <w:rPr>
                <w:sz w:val="24"/>
                <w:szCs w:val="24"/>
                <w:lang w:val="ru-RU"/>
              </w:rPr>
              <w:t xml:space="preserve"> </w:t>
            </w:r>
            <w:r w:rsidRPr="00C24BC5">
              <w:rPr>
                <w:rFonts w:eastAsia="Arial"/>
                <w:color w:val="000000"/>
                <w:sz w:val="24"/>
                <w:szCs w:val="24"/>
                <w:lang w:val="ru-RU"/>
              </w:rPr>
              <w:t xml:space="preserve">Средства местного бюджета </w:t>
            </w:r>
            <w:r w:rsidRPr="00C24BC5">
              <w:rPr>
                <w:sz w:val="24"/>
                <w:szCs w:val="24"/>
                <w:lang w:val="ru-RU"/>
              </w:rPr>
              <w:t>будут направлены в 2023 году на оплату коммунальных услуг, договоров на проектно-сметные работы и (или) экспертизу сметной документации по объектам благоустройства, по содержанию общественных пространств,</w:t>
            </w:r>
            <w:r w:rsidR="00C24BC5">
              <w:rPr>
                <w:sz w:val="24"/>
                <w:szCs w:val="24"/>
                <w:lang w:val="ru-RU"/>
              </w:rPr>
              <w:t xml:space="preserve"> </w:t>
            </w:r>
            <w:r w:rsidRPr="00C24BC5">
              <w:rPr>
                <w:sz w:val="24"/>
                <w:szCs w:val="24"/>
                <w:lang w:val="ru-RU"/>
              </w:rPr>
              <w:t>в соответствии с заключенными договорами.</w:t>
            </w:r>
          </w:p>
          <w:p w:rsidR="0036640B" w:rsidRPr="00C24BC5" w:rsidRDefault="0036640B" w:rsidP="0036640B">
            <w:pPr>
              <w:spacing w:line="276" w:lineRule="auto"/>
              <w:jc w:val="both"/>
              <w:rPr>
                <w:sz w:val="24"/>
                <w:szCs w:val="24"/>
                <w:lang w:val="ru-RU"/>
              </w:rPr>
            </w:pPr>
            <w:r w:rsidRPr="00C24BC5">
              <w:rPr>
                <w:sz w:val="24"/>
                <w:szCs w:val="24"/>
                <w:lang w:val="ru-RU" w:eastAsia="ru-RU"/>
              </w:rPr>
              <w:t>1 863 785,</w:t>
            </w:r>
            <w:r w:rsidR="00331E4D" w:rsidRPr="00C24BC5">
              <w:rPr>
                <w:sz w:val="24"/>
                <w:szCs w:val="24"/>
                <w:lang w:val="ru-RU" w:eastAsia="ru-RU"/>
              </w:rPr>
              <w:t>8</w:t>
            </w:r>
            <w:r w:rsidRPr="00C24BC5">
              <w:rPr>
                <w:sz w:val="24"/>
                <w:szCs w:val="24"/>
                <w:lang w:val="ru-RU" w:eastAsia="ru-RU"/>
              </w:rPr>
              <w:t xml:space="preserve">7 - Реализация мероприятий, направленных на содержание дорог общего пользования, тротуаров. </w:t>
            </w:r>
            <w:r w:rsidRPr="00C24BC5">
              <w:rPr>
                <w:rFonts w:eastAsia="Arial"/>
                <w:color w:val="000000"/>
                <w:sz w:val="24"/>
                <w:szCs w:val="24"/>
                <w:lang w:val="ru-RU"/>
              </w:rPr>
              <w:t xml:space="preserve">Средства местного бюджета </w:t>
            </w:r>
            <w:r w:rsidRPr="00C24BC5">
              <w:rPr>
                <w:sz w:val="24"/>
                <w:szCs w:val="24"/>
                <w:lang w:val="ru-RU"/>
              </w:rPr>
              <w:t>будут направлены в 2023 году на оплату транспортных расходов, оплату страховки по вновь переданные транспортные средства, оплату коммунальных платежей по содержанию светофоров, расходов по приобретению горюче-смазочных материалов, и другие расходы для обеспечения содержания и расчистки дорог в соответствии с заключенными в 2022 году договорами.</w:t>
            </w:r>
          </w:p>
          <w:p w:rsidR="0036640B" w:rsidRPr="00C24BC5" w:rsidRDefault="0036640B" w:rsidP="0036640B">
            <w:pPr>
              <w:spacing w:line="276" w:lineRule="auto"/>
              <w:jc w:val="both"/>
              <w:rPr>
                <w:sz w:val="24"/>
                <w:szCs w:val="24"/>
                <w:lang w:val="ru-RU"/>
              </w:rPr>
            </w:pPr>
            <w:r w:rsidRPr="00C24BC5">
              <w:rPr>
                <w:sz w:val="24"/>
                <w:szCs w:val="24"/>
                <w:lang w:val="ru-RU"/>
              </w:rPr>
              <w:t>21 399,19 - Расходы на обеспечение деятельности подведомственных учреждений.</w:t>
            </w:r>
            <w:r w:rsidRPr="00C24BC5">
              <w:rPr>
                <w:rFonts w:eastAsia="Arial"/>
                <w:sz w:val="24"/>
                <w:szCs w:val="24"/>
                <w:lang w:val="ru-RU"/>
              </w:rPr>
              <w:t xml:space="preserve"> Средства местного бюджета </w:t>
            </w:r>
            <w:r w:rsidRPr="00C24BC5">
              <w:rPr>
                <w:sz w:val="24"/>
                <w:szCs w:val="24"/>
                <w:lang w:val="ru-RU"/>
              </w:rPr>
              <w:t>будут направлены в 2023 году на выплату заработной платы и начислений.</w:t>
            </w:r>
          </w:p>
          <w:p w:rsidR="0036640B" w:rsidRPr="00C24BC5" w:rsidRDefault="0036640B" w:rsidP="0036640B">
            <w:pPr>
              <w:spacing w:line="276" w:lineRule="auto"/>
              <w:jc w:val="both"/>
              <w:rPr>
                <w:sz w:val="24"/>
                <w:szCs w:val="24"/>
                <w:lang w:val="ru-RU"/>
              </w:rPr>
            </w:pPr>
            <w:r w:rsidRPr="00C24BC5">
              <w:rPr>
                <w:sz w:val="24"/>
                <w:szCs w:val="24"/>
                <w:lang w:val="ru-RU" w:eastAsia="ru-RU"/>
              </w:rPr>
              <w:t xml:space="preserve">747 199,74 - Расходы на обеспечение деятельности подведомственных учреждений, за счет средств муниципального дорожного фонда городского округа город Бор. </w:t>
            </w:r>
            <w:r w:rsidRPr="00C24BC5">
              <w:rPr>
                <w:rFonts w:eastAsia="Arial"/>
                <w:sz w:val="24"/>
                <w:szCs w:val="24"/>
                <w:lang w:val="ru-RU"/>
              </w:rPr>
              <w:t xml:space="preserve">Средства местного бюджета </w:t>
            </w:r>
            <w:r w:rsidRPr="00C24BC5">
              <w:rPr>
                <w:sz w:val="24"/>
                <w:szCs w:val="24"/>
                <w:lang w:val="ru-RU"/>
              </w:rPr>
              <w:t>будут направлены в 2023 году на выплату заработной платы и начислений.</w:t>
            </w:r>
          </w:p>
          <w:p w:rsidR="00FF29A1" w:rsidRPr="00C24BC5" w:rsidRDefault="00FF29A1" w:rsidP="003C3F1F">
            <w:pPr>
              <w:jc w:val="both"/>
              <w:rPr>
                <w:sz w:val="22"/>
                <w:szCs w:val="22"/>
                <w:lang w:val="ru-RU"/>
              </w:rPr>
            </w:pPr>
          </w:p>
        </w:tc>
      </w:tr>
      <w:tr w:rsidR="00C63657" w:rsidRPr="008944B7" w:rsidTr="00281C26">
        <w:tc>
          <w:tcPr>
            <w:tcW w:w="884" w:type="dxa"/>
          </w:tcPr>
          <w:p w:rsidR="00C63657" w:rsidRPr="00C24BC5" w:rsidRDefault="00C63657" w:rsidP="00FF29A1">
            <w:pPr>
              <w:jc w:val="center"/>
              <w:rPr>
                <w:sz w:val="22"/>
                <w:szCs w:val="22"/>
                <w:lang w:val="ru-RU"/>
              </w:rPr>
            </w:pPr>
            <w:r w:rsidRPr="00C24BC5">
              <w:rPr>
                <w:sz w:val="22"/>
                <w:szCs w:val="22"/>
                <w:lang w:val="ru-RU"/>
              </w:rPr>
              <w:lastRenderedPageBreak/>
              <w:t>003</w:t>
            </w:r>
          </w:p>
        </w:tc>
        <w:tc>
          <w:tcPr>
            <w:tcW w:w="9464" w:type="dxa"/>
          </w:tcPr>
          <w:p w:rsidR="0036640B" w:rsidRPr="00C24BC5" w:rsidRDefault="0036640B" w:rsidP="0036640B">
            <w:pPr>
              <w:spacing w:line="276" w:lineRule="auto"/>
              <w:jc w:val="both"/>
              <w:rPr>
                <w:sz w:val="24"/>
                <w:szCs w:val="24"/>
                <w:lang w:val="ru-RU" w:eastAsia="ru-RU"/>
              </w:rPr>
            </w:pPr>
            <w:r w:rsidRPr="00C24BC5">
              <w:rPr>
                <w:sz w:val="24"/>
                <w:szCs w:val="24"/>
                <w:lang w:val="ru-RU" w:eastAsia="ru-RU"/>
              </w:rPr>
              <w:t>4 008 405,23</w:t>
            </w:r>
            <w:r w:rsidRPr="00C24BC5">
              <w:rPr>
                <w:rFonts w:eastAsia="Arial"/>
                <w:color w:val="000000"/>
                <w:sz w:val="24"/>
                <w:szCs w:val="24"/>
                <w:lang w:val="ru-RU"/>
              </w:rPr>
              <w:t xml:space="preserve"> рублей</w:t>
            </w:r>
            <w:r w:rsidRPr="00C24BC5">
              <w:rPr>
                <w:sz w:val="24"/>
                <w:szCs w:val="24"/>
                <w:lang w:val="ru-RU" w:eastAsia="ru-RU"/>
              </w:rPr>
              <w:t xml:space="preserve"> - Реализация мероприятий, направленных на содержание дорог общего пользования, тротуаров за счет средств муниципального дорожного фонда городского округа город Бор. </w:t>
            </w:r>
            <w:r w:rsidRPr="00C24BC5">
              <w:rPr>
                <w:rFonts w:eastAsia="Arial"/>
                <w:color w:val="000000"/>
                <w:sz w:val="24"/>
                <w:szCs w:val="24"/>
                <w:lang w:val="ru-RU"/>
              </w:rPr>
              <w:t xml:space="preserve">Средства местного бюджета </w:t>
            </w:r>
            <w:r w:rsidRPr="00C24BC5">
              <w:rPr>
                <w:sz w:val="24"/>
                <w:szCs w:val="24"/>
                <w:lang w:val="ru-RU"/>
              </w:rPr>
              <w:t xml:space="preserve">будут направлены в 2023 году на оплату расходов по приобретению горюче-смазочных материалов и оплату транспортных расходов для обеспечения содержания и расчистки дорог в соответствии с </w:t>
            </w:r>
            <w:r w:rsidRPr="00C24BC5">
              <w:rPr>
                <w:sz w:val="24"/>
                <w:szCs w:val="24"/>
                <w:lang w:val="ru-RU"/>
              </w:rPr>
              <w:lastRenderedPageBreak/>
              <w:t>заключенными в 2022 году договорами.</w:t>
            </w:r>
          </w:p>
          <w:p w:rsidR="0036640B" w:rsidRPr="00C24BC5" w:rsidRDefault="0036640B" w:rsidP="0036640B">
            <w:pPr>
              <w:spacing w:line="276" w:lineRule="auto"/>
              <w:jc w:val="both"/>
              <w:rPr>
                <w:sz w:val="24"/>
                <w:szCs w:val="24"/>
                <w:lang w:val="ru-RU" w:eastAsia="ru-RU"/>
              </w:rPr>
            </w:pPr>
            <w:r w:rsidRPr="00C24BC5">
              <w:rPr>
                <w:sz w:val="24"/>
                <w:szCs w:val="24"/>
                <w:lang w:val="ru-RU" w:eastAsia="ru-RU"/>
              </w:rPr>
              <w:t>629,99 рублей - Осуществление отдельных государственных полномочий в области ветеринарии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за счет средств субвенции из областного бюджета. Оплата услуг производится по факту на основе актов выполненных работ в соответствии с утвержденными тарифами.</w:t>
            </w:r>
          </w:p>
          <w:p w:rsidR="0036640B" w:rsidRPr="00C24BC5" w:rsidRDefault="0036640B" w:rsidP="0036640B">
            <w:pPr>
              <w:spacing w:line="276" w:lineRule="auto"/>
              <w:jc w:val="both"/>
              <w:rPr>
                <w:sz w:val="24"/>
                <w:szCs w:val="24"/>
                <w:lang w:val="ru-RU" w:eastAsia="ru-RU"/>
              </w:rPr>
            </w:pPr>
            <w:r w:rsidRPr="00C24BC5">
              <w:rPr>
                <w:sz w:val="24"/>
                <w:szCs w:val="24"/>
                <w:lang w:val="ru-RU" w:eastAsia="ru-RU"/>
              </w:rPr>
              <w:t>496 328,03</w:t>
            </w:r>
            <w:r w:rsidRPr="00C24BC5">
              <w:rPr>
                <w:rFonts w:eastAsia="Arial"/>
                <w:color w:val="000000"/>
                <w:sz w:val="24"/>
                <w:szCs w:val="24"/>
                <w:lang w:val="ru-RU"/>
              </w:rPr>
              <w:t xml:space="preserve"> рублей</w:t>
            </w:r>
            <w:r w:rsidRPr="00C24BC5">
              <w:rPr>
                <w:sz w:val="24"/>
                <w:szCs w:val="24"/>
                <w:lang w:val="ru-RU" w:eastAsia="ru-RU"/>
              </w:rPr>
              <w:t xml:space="preserve"> - Мероприятия по благоустройству общественных пространств.</w:t>
            </w:r>
            <w:r w:rsidRPr="00C24BC5">
              <w:rPr>
                <w:rFonts w:eastAsia="Arial"/>
                <w:color w:val="000000"/>
                <w:sz w:val="24"/>
                <w:szCs w:val="24"/>
                <w:lang w:val="ru-RU"/>
              </w:rPr>
              <w:t xml:space="preserve"> Средства местного бюджета </w:t>
            </w:r>
            <w:r w:rsidRPr="00C24BC5">
              <w:rPr>
                <w:sz w:val="24"/>
                <w:szCs w:val="24"/>
                <w:lang w:val="ru-RU"/>
              </w:rPr>
              <w:t>будут направлены в 2023 году на</w:t>
            </w:r>
            <w:r w:rsidRPr="00C24BC5">
              <w:rPr>
                <w:sz w:val="24"/>
                <w:szCs w:val="24"/>
                <w:lang w:val="ru-RU" w:eastAsia="ru-RU"/>
              </w:rPr>
              <w:t xml:space="preserve"> выполнение работ по ремонту объе</w:t>
            </w:r>
            <w:r w:rsidR="00694896">
              <w:rPr>
                <w:sz w:val="24"/>
                <w:szCs w:val="24"/>
                <w:lang w:val="ru-RU" w:eastAsia="ru-RU"/>
              </w:rPr>
              <w:t>к</w:t>
            </w:r>
            <w:r w:rsidRPr="00C24BC5">
              <w:rPr>
                <w:sz w:val="24"/>
                <w:szCs w:val="24"/>
                <w:lang w:val="ru-RU" w:eastAsia="ru-RU"/>
              </w:rPr>
              <w:t xml:space="preserve">тов благоустройства на территории общественных </w:t>
            </w:r>
            <w:proofErr w:type="spellStart"/>
            <w:r w:rsidRPr="00C24BC5">
              <w:rPr>
                <w:sz w:val="24"/>
                <w:szCs w:val="24"/>
                <w:lang w:val="ru-RU" w:eastAsia="ru-RU"/>
              </w:rPr>
              <w:t>простанств</w:t>
            </w:r>
            <w:proofErr w:type="spellEnd"/>
            <w:r w:rsidRPr="00C24BC5">
              <w:rPr>
                <w:sz w:val="24"/>
                <w:szCs w:val="24"/>
                <w:lang w:val="ru-RU" w:eastAsia="ru-RU"/>
              </w:rPr>
              <w:t>.</w:t>
            </w:r>
          </w:p>
          <w:p w:rsidR="00C63657" w:rsidRPr="00C24BC5" w:rsidRDefault="003F1ABD" w:rsidP="00FF29A1">
            <w:pPr>
              <w:jc w:val="both"/>
              <w:rPr>
                <w:rFonts w:eastAsia="Arial"/>
                <w:b/>
                <w:color w:val="000000"/>
                <w:sz w:val="28"/>
                <w:szCs w:val="24"/>
                <w:lang w:val="ru-RU"/>
              </w:rPr>
            </w:pPr>
            <w:r w:rsidRPr="00C24BC5">
              <w:rPr>
                <w:rFonts w:eastAsia="Arial"/>
                <w:color w:val="000000"/>
                <w:sz w:val="24"/>
                <w:szCs w:val="24"/>
                <w:lang w:val="ru-RU"/>
              </w:rPr>
              <w:t xml:space="preserve">357 980,46- Реализация мероприятий по содержанию объектов благоустройства и общественных территорий. Средства местного и областного бюджетов </w:t>
            </w:r>
            <w:r w:rsidRPr="00C24BC5">
              <w:rPr>
                <w:sz w:val="24"/>
                <w:szCs w:val="24"/>
                <w:lang w:val="ru-RU"/>
              </w:rPr>
              <w:t>будут направлены в 2023 году на оплату коммунальных услуг по объектам благоустройства и другие расходы по содержанию общественных пространств,</w:t>
            </w:r>
            <w:r w:rsidR="00C24BC5">
              <w:rPr>
                <w:sz w:val="24"/>
                <w:szCs w:val="24"/>
                <w:lang w:val="ru-RU"/>
              </w:rPr>
              <w:t xml:space="preserve"> </w:t>
            </w:r>
            <w:r w:rsidRPr="00C24BC5">
              <w:rPr>
                <w:sz w:val="24"/>
                <w:szCs w:val="24"/>
                <w:lang w:val="ru-RU"/>
              </w:rPr>
              <w:t>в соответствии с заключенными договорами.</w:t>
            </w:r>
          </w:p>
        </w:tc>
      </w:tr>
      <w:tr w:rsidR="00FF29A1" w:rsidRPr="008944B7" w:rsidTr="00281C26">
        <w:tc>
          <w:tcPr>
            <w:tcW w:w="884" w:type="dxa"/>
          </w:tcPr>
          <w:p w:rsidR="00FF29A1" w:rsidRPr="00C24BC5" w:rsidRDefault="00FF29A1" w:rsidP="00C63657">
            <w:pPr>
              <w:jc w:val="center"/>
              <w:rPr>
                <w:sz w:val="22"/>
                <w:szCs w:val="22"/>
                <w:lang w:val="ru-RU"/>
              </w:rPr>
            </w:pPr>
            <w:r w:rsidRPr="00C24BC5">
              <w:rPr>
                <w:sz w:val="22"/>
                <w:szCs w:val="22"/>
                <w:lang w:val="ru-RU"/>
              </w:rPr>
              <w:lastRenderedPageBreak/>
              <w:t>00</w:t>
            </w:r>
            <w:r w:rsidR="00C63657" w:rsidRPr="00C24BC5">
              <w:rPr>
                <w:sz w:val="22"/>
                <w:szCs w:val="22"/>
                <w:lang w:val="ru-RU"/>
              </w:rPr>
              <w:t>4</w:t>
            </w:r>
          </w:p>
        </w:tc>
        <w:tc>
          <w:tcPr>
            <w:tcW w:w="9464" w:type="dxa"/>
          </w:tcPr>
          <w:p w:rsidR="007B0AB1" w:rsidRPr="00C24BC5" w:rsidRDefault="00FF29A1" w:rsidP="00FF29A1">
            <w:pPr>
              <w:jc w:val="both"/>
              <w:rPr>
                <w:rFonts w:eastAsia="Arial"/>
                <w:color w:val="000000"/>
                <w:sz w:val="24"/>
                <w:szCs w:val="24"/>
                <w:lang w:val="ru-RU"/>
              </w:rPr>
            </w:pPr>
            <w:r w:rsidRPr="00C24BC5">
              <w:rPr>
                <w:rFonts w:eastAsia="Arial"/>
                <w:color w:val="000000"/>
                <w:sz w:val="24"/>
                <w:szCs w:val="24"/>
                <w:lang w:val="ru-RU"/>
              </w:rPr>
              <w:t>На начало отчетного периода в городском округе</w:t>
            </w:r>
            <w:r w:rsidR="007B0AB1" w:rsidRPr="00C24BC5">
              <w:rPr>
                <w:rFonts w:eastAsia="Arial"/>
                <w:color w:val="000000"/>
                <w:sz w:val="24"/>
                <w:szCs w:val="24"/>
                <w:lang w:val="ru-RU"/>
              </w:rPr>
              <w:t xml:space="preserve"> г. Бор было зарегистрировано 6</w:t>
            </w:r>
            <w:r w:rsidRPr="00C24BC5">
              <w:rPr>
                <w:rFonts w:eastAsia="Arial"/>
                <w:color w:val="000000"/>
                <w:sz w:val="24"/>
                <w:szCs w:val="24"/>
                <w:lang w:val="ru-RU"/>
              </w:rPr>
              <w:t xml:space="preserve"> бюджетных учреждений. Количество учреждений на конец от</w:t>
            </w:r>
            <w:r w:rsidR="007B0AB1" w:rsidRPr="00C24BC5">
              <w:rPr>
                <w:rFonts w:eastAsia="Arial"/>
                <w:color w:val="000000"/>
                <w:sz w:val="24"/>
                <w:szCs w:val="24"/>
                <w:lang w:val="ru-RU"/>
              </w:rPr>
              <w:t>четного периода</w:t>
            </w:r>
            <w:r w:rsidR="00C24BC5">
              <w:rPr>
                <w:rFonts w:eastAsia="Arial"/>
                <w:color w:val="000000"/>
                <w:sz w:val="24"/>
                <w:szCs w:val="24"/>
                <w:lang w:val="ru-RU"/>
              </w:rPr>
              <w:t xml:space="preserve"> </w:t>
            </w:r>
            <w:r w:rsidR="007B0AB1" w:rsidRPr="00C24BC5">
              <w:rPr>
                <w:rFonts w:eastAsia="Arial"/>
                <w:color w:val="000000"/>
                <w:sz w:val="24"/>
                <w:szCs w:val="24"/>
                <w:lang w:val="ru-RU"/>
              </w:rPr>
              <w:t>сократилось до 2</w:t>
            </w:r>
            <w:r w:rsidRPr="00C24BC5">
              <w:rPr>
                <w:rFonts w:eastAsia="Arial"/>
                <w:color w:val="000000"/>
                <w:sz w:val="24"/>
                <w:szCs w:val="24"/>
                <w:lang w:val="ru-RU"/>
              </w:rPr>
              <w:t xml:space="preserve"> учреждений</w:t>
            </w:r>
            <w:r w:rsidR="00953A3A" w:rsidRPr="00C24BC5">
              <w:rPr>
                <w:rFonts w:eastAsia="Arial"/>
                <w:color w:val="000000"/>
                <w:sz w:val="24"/>
                <w:szCs w:val="24"/>
                <w:lang w:val="ru-RU"/>
              </w:rPr>
              <w:t xml:space="preserve"> в связи</w:t>
            </w:r>
            <w:r w:rsidR="007B0AB1" w:rsidRPr="00C24BC5">
              <w:rPr>
                <w:rFonts w:eastAsia="Arial"/>
                <w:color w:val="000000"/>
                <w:sz w:val="24"/>
                <w:szCs w:val="24"/>
                <w:lang w:val="ru-RU"/>
              </w:rPr>
              <w:t>:</w:t>
            </w:r>
          </w:p>
          <w:p w:rsidR="007B0AB1" w:rsidRPr="00C24BC5" w:rsidRDefault="007B0AB1" w:rsidP="00FF29A1">
            <w:pPr>
              <w:jc w:val="both"/>
              <w:rPr>
                <w:rFonts w:eastAsia="Arial"/>
                <w:color w:val="000000"/>
                <w:sz w:val="24"/>
                <w:szCs w:val="24"/>
                <w:lang w:val="ru-RU"/>
              </w:rPr>
            </w:pPr>
            <w:r w:rsidRPr="00C24BC5">
              <w:rPr>
                <w:rFonts w:eastAsia="Arial"/>
                <w:color w:val="000000"/>
                <w:sz w:val="24"/>
                <w:szCs w:val="24"/>
                <w:lang w:val="ru-RU"/>
              </w:rPr>
              <w:t>-</w:t>
            </w:r>
            <w:r w:rsidR="00953A3A" w:rsidRPr="00C24BC5">
              <w:rPr>
                <w:rFonts w:eastAsia="Arial"/>
                <w:color w:val="000000"/>
                <w:sz w:val="24"/>
                <w:szCs w:val="24"/>
                <w:lang w:val="ru-RU"/>
              </w:rPr>
              <w:t xml:space="preserve"> с постановлением администрации го</w:t>
            </w:r>
            <w:r w:rsidRPr="00C24BC5">
              <w:rPr>
                <w:rFonts w:eastAsia="Arial"/>
                <w:color w:val="000000"/>
                <w:sz w:val="24"/>
                <w:szCs w:val="24"/>
                <w:lang w:val="ru-RU"/>
              </w:rPr>
              <w:t>родского округа город Бор № 5191 от 18.10</w:t>
            </w:r>
            <w:r w:rsidR="00953A3A" w:rsidRPr="00C24BC5">
              <w:rPr>
                <w:rFonts w:eastAsia="Arial"/>
                <w:color w:val="000000"/>
                <w:sz w:val="24"/>
                <w:szCs w:val="24"/>
                <w:lang w:val="ru-RU"/>
              </w:rPr>
              <w:t xml:space="preserve">.2021 « О реорганизации </w:t>
            </w:r>
            <w:r w:rsidRPr="00C24BC5">
              <w:rPr>
                <w:rFonts w:eastAsia="Arial"/>
                <w:color w:val="000000"/>
                <w:sz w:val="24"/>
                <w:szCs w:val="24"/>
                <w:lang w:val="ru-RU"/>
              </w:rPr>
              <w:t>муниципального бюджетного учреждения городского округа город Бор «Благоустройство», путем присоединения к МБУ</w:t>
            </w:r>
            <w:r w:rsidR="00C24BC5">
              <w:rPr>
                <w:rFonts w:eastAsia="Arial"/>
                <w:color w:val="000000"/>
                <w:sz w:val="24"/>
                <w:szCs w:val="24"/>
                <w:lang w:val="ru-RU"/>
              </w:rPr>
              <w:t xml:space="preserve"> </w:t>
            </w:r>
            <w:r w:rsidRPr="00C24BC5">
              <w:rPr>
                <w:rFonts w:eastAsia="Arial"/>
                <w:color w:val="000000"/>
                <w:sz w:val="24"/>
                <w:szCs w:val="24"/>
                <w:lang w:val="ru-RU"/>
              </w:rPr>
              <w:t>«Управление благоустройства городского округа г. Бор»;</w:t>
            </w:r>
          </w:p>
          <w:p w:rsidR="00FF29A1" w:rsidRPr="00C24BC5" w:rsidRDefault="007B0AB1" w:rsidP="00FF29A1">
            <w:pPr>
              <w:jc w:val="both"/>
              <w:rPr>
                <w:rFonts w:eastAsia="Arial"/>
                <w:color w:val="000000"/>
                <w:sz w:val="24"/>
                <w:szCs w:val="24"/>
                <w:lang w:val="ru-RU"/>
              </w:rPr>
            </w:pPr>
            <w:r w:rsidRPr="00C24BC5">
              <w:rPr>
                <w:rFonts w:eastAsia="Arial"/>
                <w:color w:val="000000"/>
                <w:sz w:val="24"/>
                <w:szCs w:val="24"/>
                <w:lang w:val="ru-RU"/>
              </w:rPr>
              <w:t>-</w:t>
            </w:r>
            <w:r w:rsidR="00C24BC5">
              <w:rPr>
                <w:rFonts w:eastAsia="Arial"/>
                <w:color w:val="000000"/>
                <w:sz w:val="24"/>
                <w:szCs w:val="24"/>
                <w:lang w:val="ru-RU"/>
              </w:rPr>
              <w:t xml:space="preserve"> </w:t>
            </w:r>
            <w:r w:rsidRPr="00C24BC5">
              <w:rPr>
                <w:rFonts w:eastAsia="Arial"/>
                <w:color w:val="000000"/>
                <w:sz w:val="24"/>
                <w:szCs w:val="24"/>
                <w:lang w:val="ru-RU"/>
              </w:rPr>
              <w:t>с постановлением администрации городского округа город Бор № 438 от 31.01.2022 «Об изменении типа МБУ «Спортивная школа по дзюдо» на МАУ»;</w:t>
            </w:r>
          </w:p>
          <w:p w:rsidR="007B0AB1" w:rsidRPr="00C24BC5" w:rsidRDefault="007B0AB1" w:rsidP="007B0AB1">
            <w:pPr>
              <w:jc w:val="both"/>
              <w:rPr>
                <w:rFonts w:eastAsia="Arial"/>
                <w:color w:val="000000"/>
                <w:sz w:val="24"/>
                <w:szCs w:val="24"/>
                <w:lang w:val="ru-RU"/>
              </w:rPr>
            </w:pPr>
            <w:r w:rsidRPr="00C24BC5">
              <w:rPr>
                <w:rFonts w:eastAsia="Arial"/>
                <w:color w:val="000000"/>
                <w:sz w:val="24"/>
                <w:szCs w:val="24"/>
                <w:lang w:val="ru-RU"/>
              </w:rPr>
              <w:t>-</w:t>
            </w:r>
            <w:r w:rsidR="00C24BC5">
              <w:rPr>
                <w:rFonts w:eastAsia="Arial"/>
                <w:color w:val="000000"/>
                <w:sz w:val="24"/>
                <w:szCs w:val="24"/>
                <w:lang w:val="ru-RU"/>
              </w:rPr>
              <w:t xml:space="preserve"> </w:t>
            </w:r>
            <w:r w:rsidRPr="00C24BC5">
              <w:rPr>
                <w:rFonts w:eastAsia="Arial"/>
                <w:color w:val="000000"/>
                <w:sz w:val="24"/>
                <w:szCs w:val="24"/>
                <w:lang w:val="ru-RU"/>
              </w:rPr>
              <w:t>с постановлением администрации городского</w:t>
            </w:r>
            <w:r w:rsidR="00DD06FC" w:rsidRPr="00C24BC5">
              <w:rPr>
                <w:rFonts w:eastAsia="Arial"/>
                <w:color w:val="000000"/>
                <w:sz w:val="24"/>
                <w:szCs w:val="24"/>
                <w:lang w:val="ru-RU"/>
              </w:rPr>
              <w:t xml:space="preserve"> округа город Бор № 291 от 26</w:t>
            </w:r>
            <w:r w:rsidRPr="00C24BC5">
              <w:rPr>
                <w:rFonts w:eastAsia="Arial"/>
                <w:color w:val="000000"/>
                <w:sz w:val="24"/>
                <w:szCs w:val="24"/>
                <w:lang w:val="ru-RU"/>
              </w:rPr>
              <w:t>.01.2022 «Об изменении тип</w:t>
            </w:r>
            <w:r w:rsidR="00DD06FC" w:rsidRPr="00C24BC5">
              <w:rPr>
                <w:rFonts w:eastAsia="Arial"/>
                <w:color w:val="000000"/>
                <w:sz w:val="24"/>
                <w:szCs w:val="24"/>
                <w:lang w:val="ru-RU"/>
              </w:rPr>
              <w:t>а МБУ «Спортивная школа олимпийского резерва по греко-римской борьбе</w:t>
            </w:r>
            <w:r w:rsidRPr="00C24BC5">
              <w:rPr>
                <w:rFonts w:eastAsia="Arial"/>
                <w:color w:val="000000"/>
                <w:sz w:val="24"/>
                <w:szCs w:val="24"/>
                <w:lang w:val="ru-RU"/>
              </w:rPr>
              <w:t>» на МАУ»;</w:t>
            </w:r>
          </w:p>
          <w:p w:rsidR="00DD06FC" w:rsidRPr="00C24BC5" w:rsidRDefault="00DD06FC" w:rsidP="00DD06FC">
            <w:pPr>
              <w:jc w:val="both"/>
              <w:rPr>
                <w:rFonts w:eastAsia="Arial"/>
                <w:color w:val="000000"/>
                <w:sz w:val="24"/>
                <w:szCs w:val="24"/>
                <w:lang w:val="ru-RU"/>
              </w:rPr>
            </w:pPr>
            <w:r w:rsidRPr="00C24BC5">
              <w:rPr>
                <w:rFonts w:eastAsia="Arial"/>
                <w:color w:val="000000"/>
                <w:sz w:val="24"/>
                <w:szCs w:val="24"/>
                <w:lang w:val="ru-RU"/>
              </w:rPr>
              <w:t>с постановлением администрации городского округа город Бор № 439 от 31.01.2022 «Об изменении типа МБУ «Спортивная школа по легкой атлетике» на МАУ»;</w:t>
            </w:r>
          </w:p>
          <w:p w:rsidR="00176786" w:rsidRPr="00C24BC5" w:rsidRDefault="00176786" w:rsidP="00176786">
            <w:pPr>
              <w:jc w:val="both"/>
              <w:rPr>
                <w:rFonts w:eastAsia="Arial"/>
                <w:color w:val="000000"/>
                <w:sz w:val="24"/>
                <w:szCs w:val="24"/>
                <w:lang w:val="ru-RU"/>
              </w:rPr>
            </w:pPr>
            <w:r w:rsidRPr="00C24BC5">
              <w:rPr>
                <w:rFonts w:eastAsia="Arial"/>
                <w:color w:val="000000"/>
                <w:sz w:val="24"/>
                <w:szCs w:val="24"/>
                <w:lang w:val="ru-RU"/>
              </w:rPr>
              <w:t>На конец отчетного периода на территории городского округа город Бор функционировало 2 бюджетных учреждений по</w:t>
            </w:r>
            <w:r w:rsidR="00C24BC5">
              <w:rPr>
                <w:rFonts w:eastAsia="Arial"/>
                <w:color w:val="000000"/>
                <w:sz w:val="24"/>
                <w:szCs w:val="24"/>
                <w:lang w:val="ru-RU"/>
              </w:rPr>
              <w:t xml:space="preserve"> </w:t>
            </w:r>
            <w:r w:rsidRPr="00C24BC5">
              <w:rPr>
                <w:rFonts w:eastAsia="Arial"/>
                <w:color w:val="000000"/>
                <w:sz w:val="24"/>
                <w:szCs w:val="24"/>
                <w:lang w:val="ru-RU"/>
              </w:rPr>
              <w:t>следующим отраслям деятельности:</w:t>
            </w:r>
          </w:p>
          <w:p w:rsidR="00176786" w:rsidRPr="00C24BC5" w:rsidRDefault="00176786" w:rsidP="00176786">
            <w:pPr>
              <w:jc w:val="both"/>
              <w:rPr>
                <w:rFonts w:eastAsia="Arial"/>
                <w:color w:val="000000"/>
                <w:sz w:val="24"/>
                <w:szCs w:val="24"/>
                <w:lang w:val="ru-RU"/>
              </w:rPr>
            </w:pPr>
            <w:r w:rsidRPr="00C24BC5">
              <w:rPr>
                <w:rFonts w:eastAsia="Arial"/>
                <w:color w:val="000000"/>
                <w:sz w:val="24"/>
                <w:szCs w:val="24"/>
                <w:lang w:val="ru-RU"/>
              </w:rPr>
              <w:t>1. Общегосударственные вопросы - 1 учреждение</w:t>
            </w:r>
          </w:p>
          <w:p w:rsidR="00176786" w:rsidRPr="00C24BC5" w:rsidRDefault="00176786" w:rsidP="00176786">
            <w:pPr>
              <w:jc w:val="both"/>
              <w:rPr>
                <w:rFonts w:eastAsia="Arial"/>
                <w:color w:val="000000"/>
                <w:sz w:val="24"/>
                <w:szCs w:val="24"/>
                <w:lang w:val="ru-RU"/>
              </w:rPr>
            </w:pPr>
            <w:r w:rsidRPr="00C24BC5">
              <w:rPr>
                <w:rFonts w:eastAsia="Arial"/>
                <w:color w:val="000000"/>
                <w:sz w:val="24"/>
                <w:szCs w:val="24"/>
                <w:lang w:val="ru-RU"/>
              </w:rPr>
              <w:t>2. Жилищно-коммунальное хозяйство – 1 учреждение</w:t>
            </w:r>
          </w:p>
          <w:p w:rsidR="00FF29A1" w:rsidRPr="00C24BC5" w:rsidRDefault="00FF29A1" w:rsidP="00FF29A1">
            <w:pPr>
              <w:jc w:val="both"/>
              <w:rPr>
                <w:rFonts w:eastAsia="Arial"/>
                <w:color w:val="000000"/>
                <w:sz w:val="24"/>
                <w:szCs w:val="24"/>
                <w:lang w:val="ru-RU"/>
              </w:rPr>
            </w:pPr>
            <w:r w:rsidRPr="00C24BC5">
              <w:rPr>
                <w:rFonts w:eastAsia="Arial"/>
                <w:color w:val="000000"/>
                <w:sz w:val="24"/>
                <w:szCs w:val="24"/>
                <w:lang w:val="ru-RU"/>
              </w:rPr>
              <w:t>Общая численность работ</w:t>
            </w:r>
            <w:r w:rsidR="00DD06FC" w:rsidRPr="00C24BC5">
              <w:rPr>
                <w:rFonts w:eastAsia="Arial"/>
                <w:color w:val="000000"/>
                <w:sz w:val="24"/>
                <w:szCs w:val="24"/>
                <w:lang w:val="ru-RU"/>
              </w:rPr>
              <w:t>ников по состоянию на 01.01.2023</w:t>
            </w:r>
            <w:r w:rsidRPr="00C24BC5">
              <w:rPr>
                <w:rFonts w:eastAsia="Arial"/>
                <w:color w:val="000000"/>
                <w:sz w:val="24"/>
                <w:szCs w:val="24"/>
                <w:lang w:val="ru-RU"/>
              </w:rPr>
              <w:t>г состав</w:t>
            </w:r>
            <w:r w:rsidR="007A275E" w:rsidRPr="00C24BC5">
              <w:rPr>
                <w:rFonts w:eastAsia="Arial"/>
                <w:color w:val="000000"/>
                <w:sz w:val="24"/>
                <w:szCs w:val="24"/>
                <w:lang w:val="ru-RU"/>
              </w:rPr>
              <w:t xml:space="preserve">ила </w:t>
            </w:r>
            <w:r w:rsidR="0057028B" w:rsidRPr="00C24BC5">
              <w:rPr>
                <w:rFonts w:eastAsia="Arial"/>
                <w:color w:val="000000"/>
                <w:sz w:val="24"/>
                <w:szCs w:val="24"/>
                <w:lang w:val="ru-RU"/>
              </w:rPr>
              <w:t>204</w:t>
            </w:r>
            <w:r w:rsidR="007A275E" w:rsidRPr="00C24BC5">
              <w:rPr>
                <w:rFonts w:eastAsia="Arial"/>
                <w:color w:val="000000"/>
                <w:sz w:val="24"/>
                <w:szCs w:val="24"/>
                <w:lang w:val="ru-RU"/>
              </w:rPr>
              <w:t xml:space="preserve"> человек</w:t>
            </w:r>
            <w:r w:rsidR="00236D3A" w:rsidRPr="00C24BC5">
              <w:rPr>
                <w:rFonts w:eastAsia="Arial"/>
                <w:color w:val="000000"/>
                <w:sz w:val="24"/>
                <w:szCs w:val="24"/>
                <w:lang w:val="ru-RU"/>
              </w:rPr>
              <w:t>а</w:t>
            </w:r>
            <w:r w:rsidR="0057028B" w:rsidRPr="00C24BC5">
              <w:rPr>
                <w:rFonts w:eastAsia="Arial"/>
                <w:color w:val="000000"/>
                <w:sz w:val="24"/>
                <w:szCs w:val="24"/>
                <w:lang w:val="ru-RU"/>
              </w:rPr>
              <w:t>.</w:t>
            </w:r>
            <w:r w:rsidR="00236D3A" w:rsidRPr="00C24BC5">
              <w:rPr>
                <w:rFonts w:eastAsia="Arial"/>
                <w:color w:val="000000"/>
                <w:sz w:val="24"/>
                <w:szCs w:val="24"/>
                <w:lang w:val="ru-RU"/>
              </w:rPr>
              <w:t xml:space="preserve"> </w:t>
            </w:r>
            <w:r w:rsidRPr="00C24BC5">
              <w:rPr>
                <w:rFonts w:eastAsia="Arial"/>
                <w:color w:val="000000"/>
                <w:sz w:val="24"/>
                <w:szCs w:val="24"/>
                <w:lang w:val="ru-RU"/>
              </w:rPr>
              <w:t xml:space="preserve">Общий объем средств на прочую закупку товаров, работ и услуг бюджетными учреждениями составил </w:t>
            </w:r>
            <w:r w:rsidR="0057028B" w:rsidRPr="00C24BC5">
              <w:rPr>
                <w:rFonts w:eastAsia="Arial"/>
                <w:color w:val="000000"/>
                <w:sz w:val="24"/>
                <w:szCs w:val="24"/>
                <w:lang w:val="ru-RU"/>
              </w:rPr>
              <w:t>199 435 006,14</w:t>
            </w:r>
            <w:r w:rsidR="00236D3A" w:rsidRPr="00C24BC5">
              <w:rPr>
                <w:rFonts w:eastAsia="Arial"/>
                <w:color w:val="000000"/>
                <w:sz w:val="24"/>
                <w:szCs w:val="24"/>
                <w:lang w:val="ru-RU"/>
              </w:rPr>
              <w:t xml:space="preserve"> </w:t>
            </w:r>
            <w:r w:rsidRPr="00C24BC5">
              <w:rPr>
                <w:rFonts w:eastAsia="Arial"/>
                <w:color w:val="000000"/>
                <w:sz w:val="24"/>
                <w:szCs w:val="24"/>
                <w:lang w:val="ru-RU"/>
              </w:rPr>
              <w:t xml:space="preserve">рублей, из них по КВФО 4 – </w:t>
            </w:r>
            <w:r w:rsidR="0057028B" w:rsidRPr="00C24BC5">
              <w:rPr>
                <w:rFonts w:eastAsia="Arial"/>
                <w:color w:val="000000"/>
                <w:sz w:val="24"/>
                <w:szCs w:val="24"/>
                <w:lang w:val="ru-RU"/>
              </w:rPr>
              <w:t>14 902 810,08</w:t>
            </w:r>
            <w:r w:rsidR="00236D3A" w:rsidRPr="00C24BC5">
              <w:rPr>
                <w:rFonts w:eastAsia="Arial"/>
                <w:color w:val="000000"/>
                <w:sz w:val="24"/>
                <w:szCs w:val="24"/>
                <w:lang w:val="ru-RU"/>
              </w:rPr>
              <w:t xml:space="preserve"> </w:t>
            </w:r>
            <w:r w:rsidRPr="00C24BC5">
              <w:rPr>
                <w:rFonts w:eastAsia="Arial"/>
                <w:color w:val="000000"/>
                <w:sz w:val="24"/>
                <w:szCs w:val="24"/>
                <w:lang w:val="ru-RU"/>
              </w:rPr>
              <w:t xml:space="preserve">рублей, КВФО 5 – </w:t>
            </w:r>
            <w:r w:rsidR="0057028B" w:rsidRPr="00C24BC5">
              <w:rPr>
                <w:rFonts w:eastAsia="Arial"/>
                <w:color w:val="000000"/>
                <w:sz w:val="24"/>
                <w:szCs w:val="24"/>
                <w:lang w:val="ru-RU"/>
              </w:rPr>
              <w:t>169 107 226,22</w:t>
            </w:r>
            <w:r w:rsidR="00236D3A" w:rsidRPr="00C24BC5">
              <w:rPr>
                <w:rFonts w:eastAsia="Arial"/>
                <w:color w:val="000000"/>
                <w:sz w:val="24"/>
                <w:szCs w:val="24"/>
                <w:lang w:val="ru-RU"/>
              </w:rPr>
              <w:t xml:space="preserve"> </w:t>
            </w:r>
            <w:r w:rsidRPr="00C24BC5">
              <w:rPr>
                <w:rFonts w:eastAsia="Arial"/>
                <w:color w:val="000000"/>
                <w:sz w:val="24"/>
                <w:szCs w:val="24"/>
                <w:lang w:val="ru-RU"/>
              </w:rPr>
              <w:t xml:space="preserve">рублей, КВФО 2 – </w:t>
            </w:r>
            <w:r w:rsidR="0057028B" w:rsidRPr="00C24BC5">
              <w:rPr>
                <w:rFonts w:eastAsia="Arial"/>
                <w:color w:val="000000"/>
                <w:sz w:val="24"/>
                <w:szCs w:val="24"/>
                <w:lang w:val="ru-RU"/>
              </w:rPr>
              <w:t>15 424 969,84</w:t>
            </w:r>
            <w:r w:rsidR="00236D3A" w:rsidRPr="00C24BC5">
              <w:rPr>
                <w:rFonts w:eastAsia="Arial"/>
                <w:color w:val="000000"/>
                <w:sz w:val="24"/>
                <w:szCs w:val="24"/>
                <w:lang w:val="ru-RU"/>
              </w:rPr>
              <w:t xml:space="preserve"> </w:t>
            </w:r>
            <w:r w:rsidRPr="00C24BC5">
              <w:rPr>
                <w:rFonts w:eastAsia="Arial"/>
                <w:color w:val="000000"/>
                <w:sz w:val="24"/>
                <w:szCs w:val="24"/>
                <w:lang w:val="ru-RU"/>
              </w:rPr>
              <w:t>рублей.</w:t>
            </w:r>
          </w:p>
          <w:p w:rsidR="00FF29A1" w:rsidRPr="00C24BC5" w:rsidRDefault="00FF29A1" w:rsidP="00FF29A1">
            <w:pPr>
              <w:jc w:val="both"/>
              <w:rPr>
                <w:sz w:val="22"/>
                <w:szCs w:val="22"/>
                <w:lang w:val="ru-RU"/>
              </w:rPr>
            </w:pPr>
          </w:p>
        </w:tc>
      </w:tr>
      <w:tr w:rsidR="00FF29A1" w:rsidRPr="008944B7" w:rsidTr="00281C26">
        <w:tc>
          <w:tcPr>
            <w:tcW w:w="884" w:type="dxa"/>
          </w:tcPr>
          <w:p w:rsidR="00FF29A1" w:rsidRPr="00C24BC5" w:rsidRDefault="00FF29A1" w:rsidP="00C63657">
            <w:pPr>
              <w:jc w:val="center"/>
              <w:rPr>
                <w:sz w:val="22"/>
                <w:szCs w:val="22"/>
                <w:lang w:val="ru-RU"/>
              </w:rPr>
            </w:pPr>
            <w:r w:rsidRPr="00C24BC5">
              <w:rPr>
                <w:sz w:val="22"/>
                <w:szCs w:val="22"/>
                <w:lang w:val="ru-RU"/>
              </w:rPr>
              <w:t>00</w:t>
            </w:r>
            <w:r w:rsidR="00C63657" w:rsidRPr="00C24BC5">
              <w:rPr>
                <w:sz w:val="22"/>
                <w:szCs w:val="22"/>
                <w:lang w:val="ru-RU"/>
              </w:rPr>
              <w:t>5</w:t>
            </w:r>
          </w:p>
        </w:tc>
        <w:tc>
          <w:tcPr>
            <w:tcW w:w="9464" w:type="dxa"/>
          </w:tcPr>
          <w:p w:rsidR="00EB5E69" w:rsidRPr="00C24BC5" w:rsidRDefault="00EB5E69" w:rsidP="00EB5E69">
            <w:pPr>
              <w:jc w:val="both"/>
              <w:rPr>
                <w:rFonts w:eastAsia="Arial"/>
                <w:color w:val="000000"/>
                <w:sz w:val="24"/>
                <w:szCs w:val="24"/>
                <w:lang w:val="ru-RU"/>
              </w:rPr>
            </w:pPr>
            <w:r w:rsidRPr="00C24BC5">
              <w:rPr>
                <w:rFonts w:eastAsia="Arial"/>
                <w:b/>
                <w:color w:val="000000"/>
                <w:sz w:val="24"/>
                <w:szCs w:val="24"/>
                <w:lang w:val="ru-RU"/>
              </w:rPr>
              <w:t>1.</w:t>
            </w:r>
            <w:r w:rsidRPr="00C24BC5">
              <w:rPr>
                <w:rFonts w:eastAsia="Arial"/>
                <w:color w:val="000000"/>
                <w:sz w:val="24"/>
                <w:szCs w:val="24"/>
                <w:lang w:val="ru-RU"/>
              </w:rPr>
              <w:t xml:space="preserve"> Муниципальное задание</w:t>
            </w:r>
            <w:r w:rsidRPr="00C24BC5">
              <w:rPr>
                <w:rFonts w:eastAsia="Arial"/>
                <w:b/>
                <w:color w:val="000000"/>
                <w:sz w:val="24"/>
                <w:szCs w:val="24"/>
                <w:lang w:val="ru-RU"/>
              </w:rPr>
              <w:t xml:space="preserve"> в сфере «Общегосударственные вопросы»</w:t>
            </w:r>
            <w:r w:rsidRPr="00C24BC5">
              <w:rPr>
                <w:rFonts w:eastAsia="Arial"/>
                <w:color w:val="000000"/>
                <w:sz w:val="24"/>
                <w:szCs w:val="24"/>
                <w:lang w:val="ru-RU"/>
              </w:rPr>
              <w:t xml:space="preserve"> получило 1 бюджетное учреждение – МБУ «Борское охотничье - рыболовное хозяйство». Штатная численность работников по состоянию на 01.01.2023 года составила 12 единиц. В рамках муниципального задания предусмотрено </w:t>
            </w:r>
            <w:r w:rsidRPr="00C24BC5">
              <w:rPr>
                <w:sz w:val="24"/>
                <w:szCs w:val="24"/>
                <w:lang w:val="ru-RU"/>
              </w:rPr>
              <w:t xml:space="preserve">4 735 524,10 </w:t>
            </w:r>
            <w:r w:rsidRPr="00C24BC5">
              <w:rPr>
                <w:rFonts w:eastAsia="Arial"/>
                <w:color w:val="000000"/>
                <w:sz w:val="24"/>
                <w:szCs w:val="24"/>
                <w:lang w:val="ru-RU"/>
              </w:rPr>
              <w:t>рублей, исполнение составило 100% к уточненному плану. Учреждением оказаны следующие виды услуг (работ):</w:t>
            </w:r>
          </w:p>
          <w:p w:rsidR="00EB5E69" w:rsidRPr="00C24BC5" w:rsidRDefault="00EB5E69" w:rsidP="00EB5E69">
            <w:pPr>
              <w:jc w:val="both"/>
              <w:rPr>
                <w:rFonts w:eastAsia="Arial"/>
                <w:color w:val="000000"/>
                <w:sz w:val="24"/>
                <w:szCs w:val="24"/>
                <w:lang w:val="ru-RU"/>
              </w:rPr>
            </w:pPr>
            <w:r w:rsidRPr="00C24BC5">
              <w:rPr>
                <w:color w:val="000000"/>
                <w:sz w:val="24"/>
                <w:szCs w:val="24"/>
                <w:lang w:val="ru-RU"/>
              </w:rPr>
              <w:t>1.)</w:t>
            </w:r>
            <w:r w:rsidRPr="00C24BC5">
              <w:rPr>
                <w:rFonts w:eastAsia="Arial"/>
                <w:color w:val="000000"/>
                <w:sz w:val="24"/>
                <w:szCs w:val="24"/>
                <w:lang w:val="ru-RU"/>
              </w:rPr>
              <w:t xml:space="preserve"> Сбор, обработка и хранение информации об объектах животного мира и среды их обитания, включая редких и находящихся под угрозой исчезновения объектов животного мира, охотничьих ресурсов. В рамках исполнения данной работы были </w:t>
            </w:r>
            <w:r w:rsidRPr="00C24BC5">
              <w:rPr>
                <w:sz w:val="24"/>
                <w:szCs w:val="24"/>
                <w:lang w:val="ru-RU"/>
              </w:rPr>
              <w:t xml:space="preserve">определены виды животных, необходимых для обязательного учета численности в кол-ве 7 единиц. По результатам учетных работ составлены сводные ведомости пересечения следов зверей и птиц. В 2022 году выявлены следы пересечения следующих видов диких животных и птиц: кабана, медведя, лося, белки, зайца-беляка, норных животных (лисица, енотовидная собака, барсук), околоводных животных (бобр, ондатра), водоплавающих и </w:t>
            </w:r>
            <w:r w:rsidRPr="00C24BC5">
              <w:rPr>
                <w:sz w:val="24"/>
                <w:szCs w:val="24"/>
                <w:lang w:val="ru-RU"/>
              </w:rPr>
              <w:lastRenderedPageBreak/>
              <w:t>боровых птиц (рябчик, тетерев, глухарь)</w:t>
            </w:r>
            <w:r w:rsidRPr="00C24BC5">
              <w:rPr>
                <w:rFonts w:eastAsia="Arial"/>
                <w:color w:val="000000"/>
                <w:sz w:val="24"/>
                <w:szCs w:val="24"/>
                <w:lang w:val="ru-RU"/>
              </w:rPr>
              <w:t>;</w:t>
            </w:r>
          </w:p>
          <w:p w:rsidR="00FF29A1" w:rsidRPr="00C24BC5" w:rsidRDefault="00EB5E69" w:rsidP="00EB5E69">
            <w:pPr>
              <w:jc w:val="both"/>
              <w:rPr>
                <w:sz w:val="22"/>
                <w:szCs w:val="22"/>
                <w:lang w:val="ru-RU"/>
              </w:rPr>
            </w:pPr>
            <w:r w:rsidRPr="00C24BC5">
              <w:rPr>
                <w:rFonts w:eastAsia="Arial"/>
                <w:color w:val="000000"/>
                <w:sz w:val="24"/>
                <w:szCs w:val="24"/>
                <w:lang w:val="ru-RU"/>
              </w:rPr>
              <w:t>2).Создание экспериментальной и методологической основы сохранения объектов животного мира, включая редких и находящихся под угрозой исчезновения, охотничьих ресурсов в естественной среде обитания с целью поддержания их видового разнообразия и сохранения их численности в пределах, необходимых для расширенного воспроизводства на территории охотничьего хозяйства. В рамках исполнения данной работы были проведены</w:t>
            </w:r>
            <w:r w:rsidRPr="00C24BC5">
              <w:rPr>
                <w:sz w:val="24"/>
                <w:szCs w:val="24"/>
                <w:lang w:val="ru-RU"/>
              </w:rPr>
              <w:t xml:space="preserve"> биотехнические мероприятия в кол-ве</w:t>
            </w:r>
            <w:r w:rsidR="00C24BC5">
              <w:rPr>
                <w:sz w:val="24"/>
                <w:szCs w:val="24"/>
                <w:lang w:val="ru-RU"/>
              </w:rPr>
              <w:t xml:space="preserve"> </w:t>
            </w:r>
            <w:r w:rsidRPr="00C24BC5">
              <w:rPr>
                <w:sz w:val="24"/>
                <w:szCs w:val="24"/>
                <w:lang w:val="ru-RU"/>
              </w:rPr>
              <w:t xml:space="preserve">2 347 единиц, изготовлены, отремонтированы, обновлены или установлены </w:t>
            </w:r>
            <w:proofErr w:type="spellStart"/>
            <w:r w:rsidRPr="00C24BC5">
              <w:rPr>
                <w:sz w:val="24"/>
                <w:szCs w:val="24"/>
                <w:lang w:val="ru-RU"/>
              </w:rPr>
              <w:t>охотохозяйственные</w:t>
            </w:r>
            <w:proofErr w:type="spellEnd"/>
            <w:r w:rsidRPr="00C24BC5">
              <w:rPr>
                <w:sz w:val="24"/>
                <w:szCs w:val="24"/>
                <w:lang w:val="ru-RU"/>
              </w:rPr>
              <w:t xml:space="preserve"> сооружения в кол-ве 100 шт. Проведено 50 рейдов, по результат которых нарушители не выявлены. Выложен корм в кол-ве 420 Ц Корм ед. Корм был использован для подкормки кабанов, лосей, зайцев и птиц. Произведен засев 10 кормовых полей площадью 5 га. </w:t>
            </w:r>
            <w:r w:rsidRPr="00C24BC5">
              <w:rPr>
                <w:rFonts w:eastAsia="Arial"/>
                <w:color w:val="000000"/>
                <w:sz w:val="24"/>
                <w:szCs w:val="24"/>
                <w:lang w:val="ru-RU"/>
              </w:rPr>
              <w:t>Все работы выполнены в полном объеме.</w:t>
            </w:r>
          </w:p>
        </w:tc>
      </w:tr>
      <w:tr w:rsidR="00FF29A1" w:rsidRPr="008944B7" w:rsidTr="00281C26">
        <w:tc>
          <w:tcPr>
            <w:tcW w:w="884" w:type="dxa"/>
          </w:tcPr>
          <w:p w:rsidR="00FF29A1" w:rsidRPr="00C24BC5" w:rsidRDefault="00FF29A1" w:rsidP="00C63657">
            <w:pPr>
              <w:jc w:val="center"/>
              <w:rPr>
                <w:sz w:val="22"/>
                <w:szCs w:val="22"/>
                <w:lang w:val="ru-RU"/>
              </w:rPr>
            </w:pPr>
            <w:r w:rsidRPr="00C24BC5">
              <w:rPr>
                <w:sz w:val="22"/>
                <w:szCs w:val="22"/>
                <w:lang w:val="ru-RU"/>
              </w:rPr>
              <w:lastRenderedPageBreak/>
              <w:t>00</w:t>
            </w:r>
            <w:r w:rsidR="00C63657" w:rsidRPr="00C24BC5">
              <w:rPr>
                <w:sz w:val="22"/>
                <w:szCs w:val="22"/>
                <w:lang w:val="ru-RU"/>
              </w:rPr>
              <w:t>6</w:t>
            </w:r>
          </w:p>
        </w:tc>
        <w:tc>
          <w:tcPr>
            <w:tcW w:w="9464" w:type="dxa"/>
          </w:tcPr>
          <w:p w:rsidR="00E31BA7" w:rsidRPr="00C24BC5" w:rsidRDefault="00E31BA7" w:rsidP="00E31BA7">
            <w:pPr>
              <w:spacing w:line="276" w:lineRule="auto"/>
              <w:jc w:val="both"/>
              <w:rPr>
                <w:rFonts w:eastAsia="Arial"/>
                <w:sz w:val="24"/>
                <w:szCs w:val="24"/>
                <w:lang w:val="ru-RU"/>
              </w:rPr>
            </w:pPr>
            <w:r w:rsidRPr="00C24BC5">
              <w:rPr>
                <w:rFonts w:eastAsia="Arial"/>
                <w:b/>
                <w:sz w:val="24"/>
                <w:szCs w:val="24"/>
                <w:lang w:val="ru-RU"/>
              </w:rPr>
              <w:t xml:space="preserve">2. В сфере «Национальная экономика» </w:t>
            </w:r>
            <w:r w:rsidRPr="00C24BC5">
              <w:rPr>
                <w:rFonts w:eastAsia="Arial"/>
                <w:sz w:val="24"/>
                <w:szCs w:val="24"/>
                <w:lang w:val="ru-RU"/>
              </w:rPr>
              <w:t>в 2022 году запланировано 65 189 562,59 рублей,</w:t>
            </w:r>
            <w:r w:rsidRPr="00C24BC5">
              <w:rPr>
                <w:rFonts w:eastAsia="Arial"/>
                <w:b/>
                <w:sz w:val="24"/>
                <w:szCs w:val="24"/>
                <w:lang w:val="ru-RU"/>
              </w:rPr>
              <w:t xml:space="preserve"> </w:t>
            </w:r>
            <w:r w:rsidRPr="00C24BC5">
              <w:rPr>
                <w:rFonts w:eastAsia="Arial"/>
                <w:sz w:val="24"/>
                <w:szCs w:val="24"/>
                <w:lang w:val="ru-RU"/>
              </w:rPr>
              <w:t>расходы на выполнение муниципального задания составили 65 188 932,60 рублей, в том числе:</w:t>
            </w:r>
          </w:p>
          <w:p w:rsidR="00E31BA7" w:rsidRPr="00C24BC5" w:rsidRDefault="00E31BA7" w:rsidP="00E31BA7">
            <w:pPr>
              <w:spacing w:line="276" w:lineRule="auto"/>
              <w:jc w:val="both"/>
              <w:rPr>
                <w:rFonts w:eastAsia="Arial"/>
                <w:sz w:val="24"/>
                <w:szCs w:val="24"/>
                <w:lang w:val="ru-RU"/>
              </w:rPr>
            </w:pPr>
            <w:r w:rsidRPr="00C24BC5">
              <w:rPr>
                <w:rFonts w:eastAsia="Arial"/>
                <w:sz w:val="24"/>
                <w:szCs w:val="24"/>
                <w:lang w:val="ru-RU"/>
              </w:rPr>
              <w:t>2.1.Муниципальное задание в отрасли «сельское хозяйство»</w:t>
            </w:r>
            <w:r w:rsidRPr="00C24BC5">
              <w:rPr>
                <w:rFonts w:eastAsia="Arial"/>
                <w:b/>
                <w:sz w:val="24"/>
                <w:szCs w:val="24"/>
                <w:lang w:val="ru-RU"/>
              </w:rPr>
              <w:t xml:space="preserve"> </w:t>
            </w:r>
            <w:r w:rsidRPr="00C24BC5">
              <w:rPr>
                <w:rFonts w:eastAsia="Arial"/>
                <w:sz w:val="24"/>
                <w:szCs w:val="24"/>
                <w:lang w:val="ru-RU"/>
              </w:rPr>
              <w:t>получило 1 бюджетное учреждение на сумму 1 562 900,00 рублей. Расходы составили</w:t>
            </w:r>
            <w:r w:rsidR="00C24BC5">
              <w:rPr>
                <w:rFonts w:eastAsia="Arial"/>
                <w:sz w:val="24"/>
                <w:szCs w:val="24"/>
                <w:lang w:val="ru-RU"/>
              </w:rPr>
              <w:t xml:space="preserve"> </w:t>
            </w:r>
            <w:r w:rsidRPr="00C24BC5">
              <w:rPr>
                <w:rFonts w:eastAsia="Arial"/>
                <w:sz w:val="24"/>
                <w:szCs w:val="24"/>
                <w:lang w:val="ru-RU"/>
              </w:rPr>
              <w:t xml:space="preserve">1 562 270,01 рублей. В рамках муниципального задания предусмотрено осуществление отдельных государственных полномочий в области ветеринарии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за счет средств субвенции из областного бюджета. </w:t>
            </w:r>
          </w:p>
          <w:p w:rsidR="00E31BA7" w:rsidRPr="00C24BC5" w:rsidRDefault="00E31BA7" w:rsidP="00E31BA7">
            <w:pPr>
              <w:spacing w:line="276" w:lineRule="auto"/>
              <w:jc w:val="both"/>
              <w:rPr>
                <w:rFonts w:eastAsia="Arial"/>
                <w:sz w:val="24"/>
                <w:szCs w:val="24"/>
                <w:lang w:val="ru-RU"/>
              </w:rPr>
            </w:pPr>
            <w:r w:rsidRPr="00C24BC5">
              <w:rPr>
                <w:rFonts w:eastAsia="Arial"/>
                <w:sz w:val="24"/>
                <w:szCs w:val="24"/>
                <w:lang w:val="ru-RU"/>
              </w:rPr>
              <w:t>Учреждение оказывало услуги по отлову безнадзорных животных, в том числе транспортировке и учету отловленных безнадзорных животных - 185 ед.</w:t>
            </w:r>
          </w:p>
          <w:p w:rsidR="00E31BA7" w:rsidRPr="00C24BC5" w:rsidRDefault="00E31BA7" w:rsidP="00E31BA7">
            <w:pPr>
              <w:spacing w:line="276" w:lineRule="auto"/>
              <w:jc w:val="both"/>
              <w:rPr>
                <w:rFonts w:eastAsia="Arial"/>
                <w:sz w:val="24"/>
                <w:szCs w:val="24"/>
                <w:lang w:val="ru-RU"/>
              </w:rPr>
            </w:pPr>
            <w:r w:rsidRPr="00C24BC5">
              <w:rPr>
                <w:rFonts w:eastAsia="Arial"/>
                <w:sz w:val="24"/>
                <w:szCs w:val="24"/>
                <w:lang w:val="ru-RU"/>
              </w:rPr>
              <w:t>Отклонения фактических параметров объема и качества муниципальных услуг от требований, установленных муниципальными заданиями, не установлено.</w:t>
            </w:r>
          </w:p>
          <w:p w:rsidR="00E31BA7" w:rsidRPr="00C24BC5" w:rsidRDefault="00E31BA7" w:rsidP="00E31BA7">
            <w:pPr>
              <w:spacing w:line="276" w:lineRule="auto"/>
              <w:jc w:val="both"/>
              <w:rPr>
                <w:rFonts w:eastAsia="Arial"/>
                <w:sz w:val="24"/>
                <w:szCs w:val="24"/>
                <w:lang w:val="ru-RU"/>
              </w:rPr>
            </w:pPr>
            <w:r w:rsidRPr="00C24BC5">
              <w:rPr>
                <w:rFonts w:eastAsia="Arial"/>
                <w:sz w:val="24"/>
                <w:szCs w:val="24"/>
                <w:lang w:val="ru-RU"/>
              </w:rPr>
              <w:t>В рамках выполнения услуги по учреждению МБУ «Управление благоустройства городского округа г. Бор» поступило 142 обращений граждан по вопросам качества услуг в устной, письменной и электронной формах,</w:t>
            </w:r>
            <w:r w:rsidRPr="00C24BC5">
              <w:rPr>
                <w:rFonts w:eastAsia="Arial"/>
                <w:color w:val="000000"/>
                <w:sz w:val="28"/>
                <w:szCs w:val="28"/>
                <w:lang w:val="ru-RU"/>
              </w:rPr>
              <w:t xml:space="preserve"> проведена 96 проверка, выявленные нарушения устранены в установленные сроки.</w:t>
            </w:r>
          </w:p>
          <w:p w:rsidR="00E31BA7" w:rsidRPr="00C24BC5" w:rsidRDefault="00E31BA7" w:rsidP="00E31BA7">
            <w:pPr>
              <w:spacing w:line="276" w:lineRule="auto"/>
              <w:jc w:val="both"/>
              <w:rPr>
                <w:rFonts w:eastAsia="Arial"/>
                <w:sz w:val="24"/>
                <w:szCs w:val="24"/>
                <w:lang w:val="ru-RU"/>
              </w:rPr>
            </w:pPr>
            <w:r w:rsidRPr="00C24BC5">
              <w:rPr>
                <w:rFonts w:eastAsia="Arial"/>
                <w:sz w:val="24"/>
                <w:szCs w:val="24"/>
                <w:lang w:val="ru-RU"/>
              </w:rPr>
              <w:t>2.2. Муниципальное задание в отрасли «Дорожное хозяйство»</w:t>
            </w:r>
            <w:r w:rsidRPr="00C24BC5">
              <w:rPr>
                <w:rFonts w:eastAsia="Arial"/>
                <w:b/>
                <w:sz w:val="24"/>
                <w:szCs w:val="24"/>
                <w:lang w:val="ru-RU"/>
              </w:rPr>
              <w:t xml:space="preserve"> </w:t>
            </w:r>
            <w:r w:rsidRPr="00C24BC5">
              <w:rPr>
                <w:rFonts w:eastAsia="Arial"/>
                <w:sz w:val="24"/>
                <w:szCs w:val="24"/>
                <w:lang w:val="ru-RU"/>
              </w:rPr>
              <w:t>получило 1 бюджетное учреждение. Общая штатная численность по состоянию на 01.01.2022 года составила 64,9 штатные единицы. На выполнение муниципального задания предусмотрено 56 285 002,83 рублей. Расходы составили</w:t>
            </w:r>
            <w:r w:rsidR="00C24BC5">
              <w:rPr>
                <w:rFonts w:eastAsia="Arial"/>
                <w:sz w:val="24"/>
                <w:szCs w:val="24"/>
                <w:lang w:val="ru-RU"/>
              </w:rPr>
              <w:t xml:space="preserve"> </w:t>
            </w:r>
            <w:r w:rsidRPr="00C24BC5">
              <w:rPr>
                <w:rFonts w:eastAsia="Arial"/>
                <w:sz w:val="24"/>
                <w:szCs w:val="24"/>
                <w:lang w:val="ru-RU"/>
              </w:rPr>
              <w:t>63 626 662,59</w:t>
            </w:r>
            <w:r w:rsidR="00C24BC5">
              <w:rPr>
                <w:rFonts w:eastAsia="Arial"/>
                <w:sz w:val="24"/>
                <w:szCs w:val="24"/>
                <w:lang w:val="ru-RU"/>
              </w:rPr>
              <w:t xml:space="preserve"> </w:t>
            </w:r>
            <w:r w:rsidRPr="00C24BC5">
              <w:rPr>
                <w:rFonts w:eastAsia="Arial"/>
                <w:sz w:val="24"/>
                <w:szCs w:val="24"/>
                <w:lang w:val="ru-RU"/>
              </w:rPr>
              <w:t>рублей. В рамках муниципального задания предусмотрено оказание услуги - о</w:t>
            </w:r>
            <w:r w:rsidRPr="00C24BC5">
              <w:rPr>
                <w:sz w:val="24"/>
                <w:szCs w:val="24"/>
                <w:lang w:val="ru-RU"/>
              </w:rPr>
              <w:t>рганизация капитального ремонта, ремонта и содержания закрепленных автомобильных дорог общего пользования и искусственных дорожных сооружений в их составе</w:t>
            </w:r>
            <w:r w:rsidRPr="00C24BC5">
              <w:rPr>
                <w:rFonts w:eastAsia="Arial"/>
                <w:sz w:val="24"/>
                <w:szCs w:val="24"/>
                <w:lang w:val="ru-RU"/>
              </w:rPr>
              <w:t>. Исполнение по объему оказанных услуг составило 100%., в том числе по видам работ:</w:t>
            </w:r>
          </w:p>
          <w:p w:rsidR="00E31BA7" w:rsidRPr="00C24BC5" w:rsidRDefault="00E31BA7" w:rsidP="00E31BA7">
            <w:pPr>
              <w:spacing w:line="276" w:lineRule="auto"/>
              <w:jc w:val="both"/>
              <w:rPr>
                <w:rFonts w:eastAsia="Arial"/>
                <w:sz w:val="24"/>
                <w:szCs w:val="24"/>
                <w:lang w:val="ru-RU"/>
              </w:rPr>
            </w:pPr>
            <w:r w:rsidRPr="00C24BC5">
              <w:rPr>
                <w:rFonts w:eastAsia="Arial"/>
                <w:sz w:val="24"/>
                <w:szCs w:val="24"/>
                <w:lang w:val="ru-RU"/>
              </w:rPr>
              <w:t>- содержание и очистка дорог –1510,5 тыс. кв. м.;</w:t>
            </w:r>
          </w:p>
          <w:p w:rsidR="00E31BA7" w:rsidRPr="00C24BC5" w:rsidRDefault="00E31BA7" w:rsidP="00E31BA7">
            <w:pPr>
              <w:spacing w:line="276" w:lineRule="auto"/>
              <w:jc w:val="both"/>
              <w:rPr>
                <w:rFonts w:eastAsia="Arial"/>
                <w:sz w:val="24"/>
                <w:szCs w:val="24"/>
                <w:lang w:val="ru-RU"/>
              </w:rPr>
            </w:pPr>
            <w:r w:rsidRPr="00C24BC5">
              <w:rPr>
                <w:rFonts w:eastAsia="Arial"/>
                <w:sz w:val="24"/>
                <w:szCs w:val="24"/>
                <w:lang w:val="ru-RU"/>
              </w:rPr>
              <w:t>- текущий ремонт дорог и тротуаров – 4000,0 кв. м.;</w:t>
            </w:r>
          </w:p>
          <w:p w:rsidR="00E31BA7" w:rsidRPr="00C24BC5" w:rsidRDefault="00E31BA7" w:rsidP="00E31BA7">
            <w:pPr>
              <w:spacing w:line="276" w:lineRule="auto"/>
              <w:jc w:val="both"/>
              <w:rPr>
                <w:rFonts w:eastAsia="Arial"/>
                <w:sz w:val="24"/>
                <w:szCs w:val="24"/>
                <w:lang w:val="ru-RU"/>
              </w:rPr>
            </w:pPr>
            <w:r w:rsidRPr="00C24BC5">
              <w:rPr>
                <w:rFonts w:eastAsia="Arial"/>
                <w:sz w:val="24"/>
                <w:szCs w:val="24"/>
                <w:lang w:val="ru-RU"/>
              </w:rPr>
              <w:t xml:space="preserve">- обслуживание светофоров – 39 </w:t>
            </w:r>
            <w:proofErr w:type="spellStart"/>
            <w:r w:rsidRPr="00C24BC5">
              <w:rPr>
                <w:rFonts w:eastAsia="Arial"/>
                <w:sz w:val="24"/>
                <w:szCs w:val="24"/>
                <w:lang w:val="ru-RU"/>
              </w:rPr>
              <w:t>ед</w:t>
            </w:r>
            <w:proofErr w:type="spellEnd"/>
            <w:r w:rsidRPr="00C24BC5">
              <w:rPr>
                <w:rFonts w:eastAsia="Arial"/>
                <w:sz w:val="24"/>
                <w:szCs w:val="24"/>
                <w:lang w:val="ru-RU"/>
              </w:rPr>
              <w:t>;</w:t>
            </w:r>
          </w:p>
          <w:p w:rsidR="00E31BA7" w:rsidRPr="00C24BC5" w:rsidRDefault="00E31BA7" w:rsidP="00E31BA7">
            <w:pPr>
              <w:spacing w:line="276" w:lineRule="auto"/>
              <w:jc w:val="both"/>
              <w:rPr>
                <w:rFonts w:eastAsia="Arial"/>
                <w:sz w:val="24"/>
                <w:szCs w:val="24"/>
                <w:lang w:val="ru-RU"/>
              </w:rPr>
            </w:pPr>
            <w:r w:rsidRPr="00C24BC5">
              <w:rPr>
                <w:rFonts w:eastAsia="Arial"/>
                <w:sz w:val="24"/>
                <w:szCs w:val="24"/>
                <w:lang w:val="ru-RU"/>
              </w:rPr>
              <w:t>- содержание и ремонт дорожных знаков- 170 ед.;</w:t>
            </w:r>
          </w:p>
          <w:p w:rsidR="00E31BA7" w:rsidRPr="00C24BC5" w:rsidRDefault="00E31BA7" w:rsidP="00E31BA7">
            <w:pPr>
              <w:spacing w:line="276" w:lineRule="auto"/>
              <w:jc w:val="both"/>
              <w:rPr>
                <w:rFonts w:eastAsia="Arial"/>
                <w:sz w:val="24"/>
                <w:szCs w:val="24"/>
                <w:lang w:val="ru-RU"/>
              </w:rPr>
            </w:pPr>
            <w:r w:rsidRPr="00C24BC5">
              <w:rPr>
                <w:rFonts w:eastAsia="Arial"/>
                <w:sz w:val="24"/>
                <w:szCs w:val="24"/>
                <w:lang w:val="ru-RU"/>
              </w:rPr>
              <w:t>- обеспечение деятельности подведомственного учреждения- 64,9 шт.ед.</w:t>
            </w:r>
          </w:p>
          <w:p w:rsidR="00E31BA7" w:rsidRPr="00C24BC5" w:rsidRDefault="00E31BA7" w:rsidP="00E31BA7">
            <w:pPr>
              <w:spacing w:line="276" w:lineRule="auto"/>
              <w:ind w:firstLine="567"/>
              <w:jc w:val="both"/>
              <w:rPr>
                <w:sz w:val="24"/>
                <w:szCs w:val="24"/>
              </w:rPr>
            </w:pPr>
            <w:r w:rsidRPr="00C24BC5">
              <w:rPr>
                <w:sz w:val="24"/>
                <w:szCs w:val="24"/>
                <w:lang w:val="ru-RU"/>
              </w:rPr>
              <w:t xml:space="preserve">По бюджетному учреждению «Управление благоустройства городского округа г. Бор» поступило 526 обращений граждан (жалоб) по вопросам качества услуг в устной и электронной форме, проведено 340 проверки, выявлено и устранено в установленные сроки 340 нарушения. </w:t>
            </w:r>
            <w:r w:rsidRPr="00C24BC5">
              <w:rPr>
                <w:sz w:val="24"/>
                <w:szCs w:val="24"/>
              </w:rPr>
              <w:t xml:space="preserve">В </w:t>
            </w:r>
            <w:proofErr w:type="spellStart"/>
            <w:r w:rsidRPr="00C24BC5">
              <w:rPr>
                <w:sz w:val="24"/>
                <w:szCs w:val="24"/>
              </w:rPr>
              <w:t>том</w:t>
            </w:r>
            <w:proofErr w:type="spellEnd"/>
            <w:r w:rsidRPr="00C24BC5">
              <w:rPr>
                <w:sz w:val="24"/>
                <w:szCs w:val="24"/>
              </w:rPr>
              <w:t xml:space="preserve"> </w:t>
            </w:r>
            <w:proofErr w:type="spellStart"/>
            <w:r w:rsidRPr="00C24BC5">
              <w:rPr>
                <w:sz w:val="24"/>
                <w:szCs w:val="24"/>
              </w:rPr>
              <w:t>числе</w:t>
            </w:r>
            <w:proofErr w:type="spellEnd"/>
            <w:r w:rsidRPr="00C24BC5">
              <w:rPr>
                <w:sz w:val="24"/>
                <w:szCs w:val="24"/>
              </w:rPr>
              <w:t>:</w:t>
            </w:r>
          </w:p>
          <w:p w:rsidR="00E31BA7" w:rsidRPr="00C24BC5" w:rsidRDefault="00E31BA7" w:rsidP="00E31BA7">
            <w:pPr>
              <w:pStyle w:val="Standard"/>
              <w:numPr>
                <w:ilvl w:val="0"/>
                <w:numId w:val="2"/>
              </w:numPr>
              <w:autoSpaceDN/>
              <w:spacing w:line="276" w:lineRule="auto"/>
              <w:jc w:val="both"/>
            </w:pPr>
            <w:r w:rsidRPr="00C24BC5">
              <w:lastRenderedPageBreak/>
              <w:t>Ремонт и установка дорожных знаков (замена старых на новые) -</w:t>
            </w:r>
            <w:r w:rsidR="00C24BC5">
              <w:t xml:space="preserve"> </w:t>
            </w:r>
            <w:r w:rsidRPr="00C24BC5">
              <w:t>40 обращения;</w:t>
            </w:r>
          </w:p>
          <w:p w:rsidR="00E31BA7" w:rsidRPr="00C24BC5" w:rsidRDefault="00E31BA7" w:rsidP="00E31BA7">
            <w:pPr>
              <w:pStyle w:val="Standard"/>
              <w:numPr>
                <w:ilvl w:val="0"/>
                <w:numId w:val="2"/>
              </w:numPr>
              <w:autoSpaceDN/>
              <w:spacing w:line="276" w:lineRule="auto"/>
              <w:jc w:val="both"/>
            </w:pPr>
            <w:r w:rsidRPr="00C24BC5">
              <w:t>Некачественное содержание дорог и тротуаров в зимний период (очистка дорог и посыпка ПСС) -</w:t>
            </w:r>
            <w:r w:rsidR="00C24BC5">
              <w:t xml:space="preserve"> </w:t>
            </w:r>
            <w:r w:rsidRPr="00C24BC5">
              <w:t>более 150 обращений;</w:t>
            </w:r>
          </w:p>
          <w:p w:rsidR="00E31BA7" w:rsidRPr="00C24BC5" w:rsidRDefault="00E31BA7" w:rsidP="00E31BA7">
            <w:pPr>
              <w:pStyle w:val="Standard"/>
              <w:numPr>
                <w:ilvl w:val="0"/>
                <w:numId w:val="2"/>
              </w:numPr>
              <w:autoSpaceDN/>
              <w:spacing w:line="276" w:lineRule="auto"/>
              <w:jc w:val="both"/>
            </w:pPr>
            <w:r w:rsidRPr="00C24BC5">
              <w:t xml:space="preserve">Некачественное содержание дорог и тротуаров в летний период (ямочный ремонт дорог, занижение обочин, </w:t>
            </w:r>
            <w:proofErr w:type="spellStart"/>
            <w:r w:rsidRPr="00C24BC5">
              <w:t>грейдирование</w:t>
            </w:r>
            <w:proofErr w:type="spellEnd"/>
            <w:r w:rsidRPr="00C24BC5">
              <w:t xml:space="preserve"> улиц) -</w:t>
            </w:r>
            <w:r w:rsidR="00C24BC5">
              <w:t xml:space="preserve"> </w:t>
            </w:r>
            <w:r w:rsidRPr="00C24BC5">
              <w:t>более 150 обращения.</w:t>
            </w:r>
          </w:p>
          <w:p w:rsidR="00FF29A1" w:rsidRPr="00C24BC5" w:rsidRDefault="00E31BA7" w:rsidP="00E31BA7">
            <w:pPr>
              <w:jc w:val="both"/>
              <w:rPr>
                <w:sz w:val="22"/>
                <w:szCs w:val="22"/>
                <w:lang w:val="ru-RU"/>
              </w:rPr>
            </w:pPr>
            <w:r w:rsidRPr="00C24BC5">
              <w:rPr>
                <w:rFonts w:eastAsia="Arial"/>
                <w:sz w:val="24"/>
                <w:szCs w:val="24"/>
                <w:lang w:val="ru-RU"/>
              </w:rPr>
              <w:t>Отклонения фактических параметров объема и качества муниципальных услуг от требований, установленных муниципальными заданиями, не установлено.</w:t>
            </w:r>
          </w:p>
        </w:tc>
      </w:tr>
      <w:tr w:rsidR="00FF29A1" w:rsidRPr="008944B7" w:rsidTr="00281C26">
        <w:tc>
          <w:tcPr>
            <w:tcW w:w="884" w:type="dxa"/>
          </w:tcPr>
          <w:p w:rsidR="00FF29A1" w:rsidRPr="00C24BC5" w:rsidRDefault="00FF29A1" w:rsidP="00C63657">
            <w:pPr>
              <w:jc w:val="center"/>
              <w:rPr>
                <w:sz w:val="22"/>
                <w:szCs w:val="22"/>
                <w:lang w:val="ru-RU"/>
              </w:rPr>
            </w:pPr>
            <w:r w:rsidRPr="00C24BC5">
              <w:rPr>
                <w:sz w:val="22"/>
                <w:szCs w:val="22"/>
                <w:lang w:val="ru-RU"/>
              </w:rPr>
              <w:lastRenderedPageBreak/>
              <w:t>00</w:t>
            </w:r>
            <w:r w:rsidR="00C63657" w:rsidRPr="00C24BC5">
              <w:rPr>
                <w:sz w:val="22"/>
                <w:szCs w:val="22"/>
                <w:lang w:val="ru-RU"/>
              </w:rPr>
              <w:t>7</w:t>
            </w:r>
          </w:p>
        </w:tc>
        <w:tc>
          <w:tcPr>
            <w:tcW w:w="9464" w:type="dxa"/>
          </w:tcPr>
          <w:p w:rsidR="00E31BA7" w:rsidRPr="00C24BC5" w:rsidRDefault="00E31BA7" w:rsidP="00E31BA7">
            <w:pPr>
              <w:jc w:val="both"/>
              <w:rPr>
                <w:rFonts w:eastAsia="Arial"/>
                <w:sz w:val="24"/>
                <w:szCs w:val="24"/>
                <w:lang w:val="ru-RU"/>
              </w:rPr>
            </w:pPr>
            <w:r w:rsidRPr="00C24BC5">
              <w:rPr>
                <w:rFonts w:eastAsia="Arial"/>
                <w:b/>
                <w:sz w:val="24"/>
                <w:szCs w:val="24"/>
                <w:lang w:val="ru-RU"/>
              </w:rPr>
              <w:t>3.</w:t>
            </w:r>
            <w:r w:rsidRPr="00C24BC5">
              <w:rPr>
                <w:rFonts w:eastAsia="Arial"/>
                <w:sz w:val="24"/>
                <w:szCs w:val="24"/>
                <w:lang w:val="ru-RU"/>
              </w:rPr>
              <w:t xml:space="preserve"> Муниципальное задание </w:t>
            </w:r>
            <w:r w:rsidRPr="00C24BC5">
              <w:rPr>
                <w:rFonts w:eastAsia="Arial"/>
                <w:b/>
                <w:sz w:val="24"/>
                <w:szCs w:val="24"/>
                <w:lang w:val="ru-RU"/>
              </w:rPr>
              <w:t>в сфере «Жилищно-коммунальное хозяйство»</w:t>
            </w:r>
            <w:r w:rsidRPr="00C24BC5">
              <w:rPr>
                <w:rFonts w:eastAsia="Arial"/>
                <w:sz w:val="24"/>
                <w:szCs w:val="24"/>
                <w:lang w:val="ru-RU"/>
              </w:rPr>
              <w:t xml:space="preserve"> получило 2 муниципальных бюджетных учреждения. По состоянию на 01.01.2023г. МБУ «Благоустройство» реорганизовано путем присоединения к МБУ «Управление благоустройства городского округа г.Бор. Общая штатная численность по состоянию на 01.01.2023 года составила 126,75 человек. На выполнение муниципального задания предусмотрено 138 048 674,79 рублей, выполнено 137 690 423,77 рублей. Учреждения оказывали следующие муниципальные услуги:</w:t>
            </w:r>
          </w:p>
          <w:p w:rsidR="00E31BA7" w:rsidRPr="00C24BC5" w:rsidRDefault="00E31BA7" w:rsidP="00E31BA7">
            <w:pPr>
              <w:jc w:val="both"/>
              <w:rPr>
                <w:rFonts w:eastAsia="Arial"/>
                <w:sz w:val="24"/>
                <w:szCs w:val="24"/>
                <w:lang w:val="ru-RU"/>
              </w:rPr>
            </w:pPr>
            <w:r w:rsidRPr="00C24BC5">
              <w:rPr>
                <w:rFonts w:eastAsia="Arial"/>
                <w:sz w:val="24"/>
                <w:szCs w:val="24"/>
                <w:lang w:val="ru-RU"/>
              </w:rPr>
              <w:t>3.1. организация освещения улиц:</w:t>
            </w:r>
          </w:p>
          <w:p w:rsidR="00E31BA7" w:rsidRPr="00C24BC5" w:rsidRDefault="00E31BA7" w:rsidP="00E31BA7">
            <w:pPr>
              <w:jc w:val="both"/>
              <w:rPr>
                <w:rFonts w:eastAsia="Arial"/>
                <w:sz w:val="24"/>
                <w:szCs w:val="24"/>
                <w:lang w:val="ru-RU"/>
              </w:rPr>
            </w:pPr>
            <w:r w:rsidRPr="00C24BC5">
              <w:rPr>
                <w:rFonts w:eastAsia="Arial"/>
                <w:sz w:val="24"/>
                <w:szCs w:val="24"/>
                <w:lang w:val="ru-RU"/>
              </w:rPr>
              <w:t xml:space="preserve">- </w:t>
            </w:r>
            <w:r w:rsidRPr="00C24BC5">
              <w:rPr>
                <w:sz w:val="24"/>
                <w:szCs w:val="24"/>
                <w:lang w:val="ru-RU" w:eastAsia="ru-RU"/>
              </w:rPr>
              <w:t>Потребление (покупка) электрической энергии на уличное освещение</w:t>
            </w:r>
            <w:r w:rsidR="00C24BC5">
              <w:rPr>
                <w:rFonts w:eastAsia="Arial"/>
                <w:sz w:val="24"/>
                <w:szCs w:val="24"/>
                <w:lang w:val="ru-RU"/>
              </w:rPr>
              <w:t xml:space="preserve"> </w:t>
            </w:r>
            <w:r w:rsidRPr="00C24BC5">
              <w:rPr>
                <w:rFonts w:eastAsia="Arial"/>
                <w:sz w:val="24"/>
                <w:szCs w:val="24"/>
                <w:lang w:val="ru-RU"/>
              </w:rPr>
              <w:t xml:space="preserve">- </w:t>
            </w:r>
            <w:r w:rsidRPr="00C24BC5">
              <w:rPr>
                <w:sz w:val="24"/>
                <w:szCs w:val="24"/>
                <w:lang w:val="ru-RU" w:eastAsia="ru-RU"/>
              </w:rPr>
              <w:t>3</w:t>
            </w:r>
            <w:r w:rsidRPr="00C24BC5">
              <w:rPr>
                <w:sz w:val="24"/>
                <w:szCs w:val="24"/>
                <w:lang w:eastAsia="ru-RU"/>
              </w:rPr>
              <w:t> </w:t>
            </w:r>
            <w:r w:rsidRPr="00C24BC5">
              <w:rPr>
                <w:sz w:val="24"/>
                <w:szCs w:val="24"/>
                <w:lang w:val="ru-RU" w:eastAsia="ru-RU"/>
              </w:rPr>
              <w:t>653,7 тыс.</w:t>
            </w:r>
            <w:r w:rsidRPr="00C24BC5">
              <w:rPr>
                <w:rFonts w:eastAsia="Arial"/>
                <w:sz w:val="24"/>
                <w:szCs w:val="24"/>
                <w:lang w:val="ru-RU"/>
              </w:rPr>
              <w:t xml:space="preserve"> кВт</w:t>
            </w:r>
          </w:p>
          <w:p w:rsidR="00E31BA7" w:rsidRPr="00C24BC5" w:rsidRDefault="00E31BA7" w:rsidP="00E31BA7">
            <w:pPr>
              <w:jc w:val="both"/>
              <w:rPr>
                <w:rFonts w:eastAsia="Arial"/>
                <w:sz w:val="24"/>
                <w:szCs w:val="24"/>
                <w:lang w:val="ru-RU"/>
              </w:rPr>
            </w:pPr>
            <w:r w:rsidRPr="00C24BC5">
              <w:rPr>
                <w:sz w:val="24"/>
                <w:szCs w:val="24"/>
                <w:lang w:val="ru-RU" w:eastAsia="ru-RU"/>
              </w:rPr>
              <w:t>- Содержание и текущий ремонт сети линий уличного освещения – 347 км.</w:t>
            </w:r>
          </w:p>
          <w:p w:rsidR="00E31BA7" w:rsidRPr="00C24BC5" w:rsidRDefault="00E31BA7" w:rsidP="00E31BA7">
            <w:pPr>
              <w:jc w:val="both"/>
              <w:rPr>
                <w:rFonts w:eastAsia="Arial"/>
                <w:sz w:val="24"/>
                <w:szCs w:val="24"/>
                <w:lang w:val="ru-RU"/>
              </w:rPr>
            </w:pPr>
            <w:r w:rsidRPr="00C24BC5">
              <w:rPr>
                <w:rFonts w:eastAsia="Arial"/>
                <w:sz w:val="24"/>
                <w:szCs w:val="24"/>
                <w:lang w:val="ru-RU"/>
              </w:rPr>
              <w:t>3.2. организация благоустройства и озеленения:</w:t>
            </w:r>
          </w:p>
          <w:p w:rsidR="00E31BA7" w:rsidRPr="00C24BC5" w:rsidRDefault="00E31BA7" w:rsidP="00E31BA7">
            <w:pPr>
              <w:jc w:val="both"/>
              <w:rPr>
                <w:sz w:val="24"/>
                <w:szCs w:val="24"/>
                <w:lang w:val="ru-RU" w:eastAsia="ru-RU"/>
              </w:rPr>
            </w:pPr>
            <w:r w:rsidRPr="00C24BC5">
              <w:rPr>
                <w:rFonts w:eastAsia="Arial"/>
                <w:sz w:val="24"/>
                <w:szCs w:val="24"/>
                <w:lang w:val="ru-RU"/>
              </w:rPr>
              <w:t xml:space="preserve">- </w:t>
            </w:r>
            <w:r w:rsidRPr="00C24BC5">
              <w:rPr>
                <w:sz w:val="24"/>
                <w:szCs w:val="24"/>
                <w:lang w:val="ru-RU" w:eastAsia="ru-RU"/>
              </w:rPr>
              <w:t>Содержание объектов озеленения – 540,1 тыс. кв. м.;</w:t>
            </w:r>
          </w:p>
          <w:p w:rsidR="00E31BA7" w:rsidRPr="00C24BC5" w:rsidRDefault="00E31BA7" w:rsidP="00E31BA7">
            <w:pPr>
              <w:jc w:val="both"/>
              <w:rPr>
                <w:sz w:val="24"/>
                <w:szCs w:val="24"/>
                <w:lang w:val="ru-RU" w:eastAsia="ru-RU"/>
              </w:rPr>
            </w:pPr>
            <w:r w:rsidRPr="00C24BC5">
              <w:rPr>
                <w:sz w:val="24"/>
                <w:szCs w:val="24"/>
                <w:lang w:val="ru-RU" w:eastAsia="ru-RU"/>
              </w:rPr>
              <w:t>- Благоустройство объектов озеленения (выпиловка аварийных деревьев) -41 ед.</w:t>
            </w:r>
          </w:p>
          <w:p w:rsidR="00E31BA7" w:rsidRPr="00C24BC5" w:rsidRDefault="00E31BA7" w:rsidP="00E31BA7">
            <w:pPr>
              <w:jc w:val="both"/>
              <w:rPr>
                <w:sz w:val="24"/>
                <w:szCs w:val="24"/>
                <w:lang w:val="ru-RU" w:eastAsia="ru-RU"/>
              </w:rPr>
            </w:pPr>
            <w:r w:rsidRPr="00C24BC5">
              <w:rPr>
                <w:sz w:val="24"/>
                <w:szCs w:val="24"/>
                <w:lang w:val="ru-RU" w:eastAsia="ru-RU"/>
              </w:rPr>
              <w:t>- Содержание и обслуживание городского фонтана – 2 ед.</w:t>
            </w:r>
          </w:p>
          <w:p w:rsidR="00E31BA7" w:rsidRPr="00C24BC5" w:rsidRDefault="00E31BA7" w:rsidP="00E31BA7">
            <w:pPr>
              <w:jc w:val="both"/>
              <w:rPr>
                <w:sz w:val="24"/>
                <w:szCs w:val="24"/>
                <w:lang w:val="ru-RU" w:eastAsia="ru-RU"/>
              </w:rPr>
            </w:pPr>
            <w:r w:rsidRPr="00C24BC5">
              <w:rPr>
                <w:sz w:val="24"/>
                <w:szCs w:val="24"/>
                <w:lang w:val="ru-RU" w:eastAsia="ru-RU"/>
              </w:rPr>
              <w:t xml:space="preserve">- Содержание объектов монументального искусства- 13 ед. </w:t>
            </w:r>
          </w:p>
          <w:p w:rsidR="00E31BA7" w:rsidRPr="00C24BC5" w:rsidRDefault="00E31BA7" w:rsidP="00E31BA7">
            <w:pPr>
              <w:jc w:val="both"/>
              <w:rPr>
                <w:sz w:val="24"/>
                <w:szCs w:val="24"/>
                <w:lang w:val="ru-RU" w:eastAsia="ru-RU"/>
              </w:rPr>
            </w:pPr>
            <w:r w:rsidRPr="00C24BC5">
              <w:rPr>
                <w:sz w:val="24"/>
                <w:szCs w:val="24"/>
                <w:lang w:val="ru-RU" w:eastAsia="ru-RU"/>
              </w:rPr>
              <w:t>- Содержание детских площадок-81 ед.</w:t>
            </w:r>
          </w:p>
          <w:p w:rsidR="00E31BA7" w:rsidRPr="00C24BC5" w:rsidRDefault="00E31BA7" w:rsidP="00E31BA7">
            <w:pPr>
              <w:jc w:val="both"/>
              <w:rPr>
                <w:sz w:val="24"/>
                <w:szCs w:val="24"/>
                <w:lang w:val="ru-RU" w:eastAsia="ru-RU"/>
              </w:rPr>
            </w:pPr>
            <w:r w:rsidRPr="00C24BC5">
              <w:rPr>
                <w:sz w:val="24"/>
                <w:szCs w:val="24"/>
                <w:lang w:val="ru-RU" w:eastAsia="ru-RU"/>
              </w:rPr>
              <w:t>- Ремонт объектов благоустройства – 6 ед.,</w:t>
            </w:r>
          </w:p>
          <w:p w:rsidR="00E31BA7" w:rsidRPr="00C24BC5" w:rsidRDefault="00E31BA7" w:rsidP="00E31BA7">
            <w:pPr>
              <w:jc w:val="both"/>
              <w:rPr>
                <w:sz w:val="24"/>
                <w:szCs w:val="24"/>
                <w:lang w:val="ru-RU" w:eastAsia="ru-RU"/>
              </w:rPr>
            </w:pPr>
            <w:r w:rsidRPr="00C24BC5">
              <w:rPr>
                <w:sz w:val="24"/>
                <w:szCs w:val="24"/>
                <w:lang w:val="ru-RU" w:eastAsia="ru-RU"/>
              </w:rPr>
              <w:t>- Функционирование обелиска "Вечный огонь"-26 304,0 куб.м.</w:t>
            </w:r>
          </w:p>
          <w:p w:rsidR="00E31BA7" w:rsidRPr="00C24BC5" w:rsidRDefault="00E31BA7" w:rsidP="00E31BA7">
            <w:pPr>
              <w:jc w:val="both"/>
              <w:rPr>
                <w:sz w:val="24"/>
                <w:szCs w:val="24"/>
                <w:lang w:val="ru-RU" w:eastAsia="ru-RU"/>
              </w:rPr>
            </w:pPr>
            <w:r w:rsidRPr="00C24BC5">
              <w:rPr>
                <w:sz w:val="24"/>
                <w:szCs w:val="24"/>
                <w:lang w:val="ru-RU" w:eastAsia="ru-RU"/>
              </w:rPr>
              <w:t xml:space="preserve">- Мероприятия по подготовке к праздникам – 5 </w:t>
            </w:r>
            <w:proofErr w:type="spellStart"/>
            <w:r w:rsidRPr="00C24BC5">
              <w:rPr>
                <w:sz w:val="24"/>
                <w:szCs w:val="24"/>
                <w:lang w:val="ru-RU" w:eastAsia="ru-RU"/>
              </w:rPr>
              <w:t>ед</w:t>
            </w:r>
            <w:proofErr w:type="spellEnd"/>
            <w:r w:rsidRPr="00C24BC5">
              <w:rPr>
                <w:sz w:val="24"/>
                <w:szCs w:val="24"/>
                <w:lang w:val="ru-RU" w:eastAsia="ru-RU"/>
              </w:rPr>
              <w:t>;</w:t>
            </w:r>
          </w:p>
          <w:p w:rsidR="00E31BA7" w:rsidRPr="00C24BC5" w:rsidRDefault="00E31BA7" w:rsidP="00E31BA7">
            <w:pPr>
              <w:jc w:val="both"/>
              <w:rPr>
                <w:sz w:val="24"/>
                <w:szCs w:val="24"/>
                <w:lang w:val="ru-RU" w:eastAsia="ru-RU"/>
              </w:rPr>
            </w:pPr>
            <w:r w:rsidRPr="00C24BC5">
              <w:rPr>
                <w:sz w:val="24"/>
                <w:szCs w:val="24"/>
                <w:lang w:val="ru-RU" w:eastAsia="ru-RU"/>
              </w:rPr>
              <w:t xml:space="preserve">- Содержание </w:t>
            </w:r>
            <w:proofErr w:type="spellStart"/>
            <w:r w:rsidRPr="00C24BC5">
              <w:rPr>
                <w:sz w:val="24"/>
                <w:szCs w:val="24"/>
                <w:lang w:val="ru-RU" w:eastAsia="ru-RU"/>
              </w:rPr>
              <w:t>санитарно-гигенического</w:t>
            </w:r>
            <w:proofErr w:type="spellEnd"/>
            <w:r w:rsidRPr="00C24BC5">
              <w:rPr>
                <w:sz w:val="24"/>
                <w:szCs w:val="24"/>
                <w:lang w:val="ru-RU" w:eastAsia="ru-RU"/>
              </w:rPr>
              <w:t xml:space="preserve"> объекта, расположенного на территории, прилегающей к ЦВР "Алиса"-1 ед.</w:t>
            </w:r>
          </w:p>
          <w:p w:rsidR="00E31BA7" w:rsidRPr="00C24BC5" w:rsidRDefault="00E31BA7" w:rsidP="00E31BA7">
            <w:pPr>
              <w:jc w:val="both"/>
              <w:rPr>
                <w:sz w:val="24"/>
                <w:szCs w:val="24"/>
                <w:lang w:val="ru-RU" w:eastAsia="ru-RU"/>
              </w:rPr>
            </w:pPr>
            <w:r w:rsidRPr="00C24BC5">
              <w:rPr>
                <w:sz w:val="24"/>
                <w:szCs w:val="24"/>
                <w:lang w:val="ru-RU" w:eastAsia="ru-RU"/>
              </w:rPr>
              <w:t xml:space="preserve">- Обеспечение деятельности подведомственного учреждения -126,75 </w:t>
            </w:r>
            <w:proofErr w:type="spellStart"/>
            <w:r w:rsidRPr="00C24BC5">
              <w:rPr>
                <w:sz w:val="24"/>
                <w:szCs w:val="24"/>
                <w:lang w:val="ru-RU" w:eastAsia="ru-RU"/>
              </w:rPr>
              <w:t>шт.ед</w:t>
            </w:r>
            <w:proofErr w:type="spellEnd"/>
            <w:r w:rsidRPr="00C24BC5">
              <w:rPr>
                <w:sz w:val="24"/>
                <w:szCs w:val="24"/>
                <w:lang w:val="ru-RU" w:eastAsia="ru-RU"/>
              </w:rPr>
              <w:t>;</w:t>
            </w:r>
          </w:p>
          <w:p w:rsidR="00E31BA7" w:rsidRPr="00C24BC5" w:rsidRDefault="00E31BA7" w:rsidP="00E31BA7">
            <w:pPr>
              <w:jc w:val="both"/>
              <w:rPr>
                <w:sz w:val="24"/>
                <w:szCs w:val="24"/>
                <w:lang w:val="ru-RU" w:eastAsia="ru-RU"/>
              </w:rPr>
            </w:pPr>
            <w:r w:rsidRPr="00C24BC5">
              <w:rPr>
                <w:sz w:val="24"/>
                <w:szCs w:val="24"/>
                <w:lang w:val="ru-RU" w:eastAsia="ru-RU"/>
              </w:rPr>
              <w:t>- - Содержание зон отдыха 15 ед.</w:t>
            </w:r>
          </w:p>
          <w:p w:rsidR="00E31BA7" w:rsidRPr="00C24BC5" w:rsidRDefault="00E31BA7" w:rsidP="00E31BA7">
            <w:pPr>
              <w:jc w:val="both"/>
              <w:rPr>
                <w:rFonts w:eastAsia="Arial"/>
                <w:sz w:val="24"/>
                <w:szCs w:val="24"/>
                <w:lang w:val="ru-RU"/>
              </w:rPr>
            </w:pPr>
            <w:r w:rsidRPr="00C24BC5">
              <w:rPr>
                <w:rFonts w:eastAsia="Arial"/>
                <w:sz w:val="24"/>
                <w:szCs w:val="24"/>
                <w:lang w:val="ru-RU"/>
              </w:rPr>
              <w:t>3.3.</w:t>
            </w:r>
            <w:r w:rsidR="00C24BC5">
              <w:rPr>
                <w:rFonts w:eastAsia="Arial"/>
                <w:sz w:val="24"/>
                <w:szCs w:val="24"/>
                <w:lang w:val="ru-RU"/>
              </w:rPr>
              <w:t xml:space="preserve"> </w:t>
            </w:r>
            <w:r w:rsidRPr="00C24BC5">
              <w:rPr>
                <w:rFonts w:eastAsia="Arial"/>
                <w:sz w:val="24"/>
                <w:szCs w:val="24"/>
                <w:lang w:val="ru-RU"/>
              </w:rPr>
              <w:t>организация и содержание мест захоронения:</w:t>
            </w:r>
          </w:p>
          <w:p w:rsidR="00E31BA7" w:rsidRPr="00C24BC5" w:rsidRDefault="00E31BA7" w:rsidP="00E31BA7">
            <w:pPr>
              <w:jc w:val="both"/>
              <w:rPr>
                <w:sz w:val="24"/>
                <w:szCs w:val="24"/>
                <w:lang w:val="ru-RU" w:eastAsia="ru-RU"/>
              </w:rPr>
            </w:pPr>
            <w:r w:rsidRPr="00C24BC5">
              <w:rPr>
                <w:rFonts w:eastAsia="Arial"/>
                <w:sz w:val="24"/>
                <w:szCs w:val="24"/>
                <w:lang w:val="ru-RU"/>
              </w:rPr>
              <w:t xml:space="preserve">- </w:t>
            </w:r>
            <w:r w:rsidRPr="00C24BC5">
              <w:rPr>
                <w:sz w:val="24"/>
                <w:szCs w:val="24"/>
                <w:lang w:val="ru-RU" w:eastAsia="ru-RU"/>
              </w:rPr>
              <w:t>Обслуживание территорий кладбищ – 3 ед.;</w:t>
            </w:r>
          </w:p>
          <w:p w:rsidR="00E31BA7" w:rsidRPr="00C24BC5" w:rsidRDefault="00E31BA7" w:rsidP="00E31BA7">
            <w:pPr>
              <w:jc w:val="both"/>
              <w:rPr>
                <w:sz w:val="24"/>
                <w:szCs w:val="24"/>
                <w:lang w:val="ru-RU" w:eastAsia="ru-RU"/>
              </w:rPr>
            </w:pPr>
            <w:r w:rsidRPr="00C24BC5">
              <w:rPr>
                <w:sz w:val="24"/>
                <w:szCs w:val="24"/>
                <w:lang w:val="ru-RU" w:eastAsia="ru-RU"/>
              </w:rPr>
              <w:t>- Содержание и ремонт территорий кладбищ – 62,83 тыс. кв. м.</w:t>
            </w:r>
          </w:p>
          <w:p w:rsidR="00E31BA7" w:rsidRPr="00C24BC5" w:rsidRDefault="00E31BA7" w:rsidP="00E31BA7">
            <w:pPr>
              <w:jc w:val="both"/>
              <w:rPr>
                <w:rFonts w:eastAsia="Arial"/>
                <w:sz w:val="24"/>
                <w:szCs w:val="24"/>
                <w:lang w:val="ru-RU"/>
              </w:rPr>
            </w:pPr>
            <w:r w:rsidRPr="00C24BC5">
              <w:rPr>
                <w:rFonts w:eastAsia="Arial"/>
                <w:sz w:val="24"/>
                <w:szCs w:val="24"/>
                <w:lang w:val="ru-RU"/>
              </w:rPr>
              <w:t>3.4. уборка территории и аналогичная деятельность:</w:t>
            </w:r>
          </w:p>
          <w:p w:rsidR="00E31BA7" w:rsidRPr="00C24BC5" w:rsidRDefault="00E31BA7" w:rsidP="00E31BA7">
            <w:pPr>
              <w:jc w:val="both"/>
              <w:rPr>
                <w:sz w:val="24"/>
                <w:szCs w:val="24"/>
                <w:lang w:val="ru-RU" w:eastAsia="ru-RU"/>
              </w:rPr>
            </w:pPr>
            <w:r w:rsidRPr="00C24BC5">
              <w:rPr>
                <w:rFonts w:eastAsia="Arial"/>
                <w:sz w:val="24"/>
                <w:szCs w:val="24"/>
                <w:lang w:val="ru-RU"/>
              </w:rPr>
              <w:t xml:space="preserve">- </w:t>
            </w:r>
            <w:r w:rsidRPr="00C24BC5">
              <w:rPr>
                <w:sz w:val="24"/>
                <w:szCs w:val="24"/>
                <w:lang w:val="ru-RU" w:eastAsia="ru-RU"/>
              </w:rPr>
              <w:t>Проведение месячника по благоустройству и санитарная очистка территорий городского округа г.Бор – 130,0 тыс.кв.м.;</w:t>
            </w:r>
          </w:p>
          <w:p w:rsidR="00E31BA7" w:rsidRPr="00C24BC5" w:rsidRDefault="00E31BA7" w:rsidP="00E31BA7">
            <w:pPr>
              <w:jc w:val="both"/>
              <w:rPr>
                <w:sz w:val="24"/>
                <w:szCs w:val="24"/>
                <w:lang w:val="ru-RU" w:eastAsia="ru-RU"/>
              </w:rPr>
            </w:pPr>
            <w:r w:rsidRPr="00C24BC5">
              <w:rPr>
                <w:sz w:val="24"/>
                <w:szCs w:val="24"/>
                <w:lang w:val="ru-RU" w:eastAsia="ru-RU"/>
              </w:rPr>
              <w:t xml:space="preserve">- Содержание зон отдыха – 15 </w:t>
            </w:r>
            <w:proofErr w:type="spellStart"/>
            <w:r w:rsidRPr="00C24BC5">
              <w:rPr>
                <w:sz w:val="24"/>
                <w:szCs w:val="24"/>
                <w:lang w:val="ru-RU" w:eastAsia="ru-RU"/>
              </w:rPr>
              <w:t>ед</w:t>
            </w:r>
            <w:proofErr w:type="spellEnd"/>
            <w:r w:rsidRPr="00C24BC5">
              <w:rPr>
                <w:sz w:val="24"/>
                <w:szCs w:val="24"/>
                <w:lang w:val="ru-RU" w:eastAsia="ru-RU"/>
              </w:rPr>
              <w:t>;</w:t>
            </w:r>
          </w:p>
          <w:p w:rsidR="00E31BA7" w:rsidRPr="00C24BC5" w:rsidRDefault="00E31BA7" w:rsidP="00E31BA7">
            <w:pPr>
              <w:jc w:val="both"/>
              <w:rPr>
                <w:sz w:val="24"/>
                <w:szCs w:val="24"/>
                <w:lang w:val="ru-RU" w:eastAsia="ru-RU"/>
              </w:rPr>
            </w:pPr>
            <w:r w:rsidRPr="00C24BC5">
              <w:rPr>
                <w:sz w:val="24"/>
                <w:szCs w:val="24"/>
                <w:lang w:val="ru-RU" w:eastAsia="ru-RU"/>
              </w:rPr>
              <w:t>- Работы по отводу ливневых и талых стоков – 4 129,7. куб.м;</w:t>
            </w:r>
          </w:p>
          <w:p w:rsidR="00E31BA7" w:rsidRPr="00C24BC5" w:rsidRDefault="00E31BA7" w:rsidP="00E31BA7">
            <w:pPr>
              <w:jc w:val="both"/>
              <w:rPr>
                <w:sz w:val="24"/>
                <w:szCs w:val="24"/>
                <w:lang w:val="ru-RU" w:eastAsia="ru-RU"/>
              </w:rPr>
            </w:pPr>
            <w:r w:rsidRPr="00C24BC5">
              <w:rPr>
                <w:sz w:val="24"/>
                <w:szCs w:val="24"/>
                <w:lang w:val="ru-RU" w:eastAsia="ru-RU"/>
              </w:rPr>
              <w:t>- ликвидация несанкционированных свалок – 1 500,0 куб.м;</w:t>
            </w:r>
          </w:p>
          <w:p w:rsidR="00E31BA7" w:rsidRPr="00C24BC5" w:rsidRDefault="00E31BA7" w:rsidP="00E31BA7">
            <w:pPr>
              <w:jc w:val="both"/>
              <w:rPr>
                <w:sz w:val="24"/>
                <w:szCs w:val="24"/>
                <w:lang w:val="ru-RU" w:eastAsia="ru-RU"/>
              </w:rPr>
            </w:pPr>
            <w:r w:rsidRPr="00C24BC5">
              <w:rPr>
                <w:sz w:val="24"/>
                <w:szCs w:val="24"/>
                <w:lang w:val="ru-RU" w:eastAsia="ru-RU"/>
              </w:rPr>
              <w:t>- Содержание контейнерных площадок – 431 ед.</w:t>
            </w:r>
          </w:p>
          <w:p w:rsidR="00E31BA7" w:rsidRPr="00C24BC5" w:rsidRDefault="00E31BA7" w:rsidP="00E31BA7">
            <w:pPr>
              <w:tabs>
                <w:tab w:val="left" w:pos="142"/>
              </w:tabs>
              <w:spacing w:line="276" w:lineRule="auto"/>
              <w:ind w:firstLine="567"/>
              <w:jc w:val="both"/>
              <w:rPr>
                <w:rFonts w:eastAsia="Arial"/>
                <w:color w:val="000000"/>
                <w:sz w:val="24"/>
                <w:szCs w:val="24"/>
              </w:rPr>
            </w:pPr>
            <w:r w:rsidRPr="00C24BC5">
              <w:rPr>
                <w:rFonts w:eastAsia="Arial"/>
                <w:sz w:val="24"/>
                <w:szCs w:val="24"/>
                <w:lang w:val="ru-RU"/>
              </w:rPr>
              <w:t xml:space="preserve">По бюджетному учреждению «Управление благоустройства городского округа г. Бор» </w:t>
            </w:r>
            <w:r w:rsidRPr="00C24BC5">
              <w:rPr>
                <w:rFonts w:eastAsia="Arial"/>
                <w:color w:val="000000"/>
                <w:sz w:val="24"/>
                <w:szCs w:val="24"/>
                <w:lang w:val="ru-RU"/>
              </w:rPr>
              <w:t xml:space="preserve">поступило 651 обращений граждан (жалоб) по вопросам качества услуг в устной и электронной формах, проведено 405 проверки, выявлено и устранено в установленные сроки 405 нарушения. </w:t>
            </w:r>
            <w:r w:rsidRPr="00C24BC5">
              <w:rPr>
                <w:rFonts w:eastAsia="Arial"/>
                <w:color w:val="000000"/>
                <w:sz w:val="24"/>
                <w:szCs w:val="24"/>
              </w:rPr>
              <w:t xml:space="preserve">В </w:t>
            </w:r>
            <w:proofErr w:type="spellStart"/>
            <w:r w:rsidRPr="00C24BC5">
              <w:rPr>
                <w:rFonts w:eastAsia="Arial"/>
                <w:color w:val="000000"/>
                <w:sz w:val="24"/>
                <w:szCs w:val="24"/>
              </w:rPr>
              <w:t>том</w:t>
            </w:r>
            <w:proofErr w:type="spellEnd"/>
            <w:r w:rsidRPr="00C24BC5">
              <w:rPr>
                <w:rFonts w:eastAsia="Arial"/>
                <w:color w:val="000000"/>
                <w:sz w:val="24"/>
                <w:szCs w:val="24"/>
              </w:rPr>
              <w:t xml:space="preserve"> </w:t>
            </w:r>
            <w:proofErr w:type="spellStart"/>
            <w:r w:rsidRPr="00C24BC5">
              <w:rPr>
                <w:rFonts w:eastAsia="Arial"/>
                <w:color w:val="000000"/>
                <w:sz w:val="24"/>
                <w:szCs w:val="24"/>
              </w:rPr>
              <w:t>числе</w:t>
            </w:r>
            <w:proofErr w:type="spellEnd"/>
            <w:r w:rsidRPr="00C24BC5">
              <w:rPr>
                <w:rFonts w:eastAsia="Arial"/>
                <w:color w:val="000000"/>
                <w:sz w:val="24"/>
                <w:szCs w:val="24"/>
              </w:rPr>
              <w:t>:</w:t>
            </w:r>
          </w:p>
          <w:p w:rsidR="00E31BA7" w:rsidRPr="00C24BC5" w:rsidRDefault="00E31BA7" w:rsidP="00E31BA7">
            <w:pPr>
              <w:numPr>
                <w:ilvl w:val="0"/>
                <w:numId w:val="2"/>
              </w:numPr>
              <w:tabs>
                <w:tab w:val="clear" w:pos="0"/>
                <w:tab w:val="left" w:pos="142"/>
                <w:tab w:val="num" w:pos="1035"/>
              </w:tabs>
              <w:suppressAutoHyphens/>
              <w:spacing w:line="276" w:lineRule="auto"/>
              <w:ind w:firstLine="567"/>
              <w:jc w:val="both"/>
              <w:rPr>
                <w:rFonts w:eastAsia="Arial"/>
                <w:color w:val="000000"/>
                <w:sz w:val="24"/>
                <w:szCs w:val="24"/>
              </w:rPr>
            </w:pPr>
            <w:proofErr w:type="spellStart"/>
            <w:r w:rsidRPr="00C24BC5">
              <w:rPr>
                <w:rFonts w:eastAsia="Arial"/>
                <w:color w:val="000000"/>
                <w:sz w:val="24"/>
                <w:szCs w:val="24"/>
              </w:rPr>
              <w:t>Освещенность</w:t>
            </w:r>
            <w:proofErr w:type="spellEnd"/>
            <w:r w:rsidRPr="00C24BC5">
              <w:rPr>
                <w:rFonts w:eastAsia="Arial"/>
                <w:color w:val="000000"/>
                <w:sz w:val="24"/>
                <w:szCs w:val="24"/>
              </w:rPr>
              <w:t xml:space="preserve"> </w:t>
            </w:r>
            <w:proofErr w:type="spellStart"/>
            <w:r w:rsidRPr="00C24BC5">
              <w:rPr>
                <w:rFonts w:eastAsia="Arial"/>
                <w:color w:val="000000"/>
                <w:sz w:val="24"/>
                <w:szCs w:val="24"/>
              </w:rPr>
              <w:t>улиц</w:t>
            </w:r>
            <w:proofErr w:type="spellEnd"/>
            <w:r w:rsidRPr="00C24BC5">
              <w:rPr>
                <w:rFonts w:eastAsia="Arial"/>
                <w:color w:val="000000"/>
                <w:sz w:val="24"/>
                <w:szCs w:val="24"/>
              </w:rPr>
              <w:t xml:space="preserve"> - 159 </w:t>
            </w:r>
            <w:proofErr w:type="spellStart"/>
            <w:r w:rsidRPr="00C24BC5">
              <w:rPr>
                <w:rFonts w:eastAsia="Arial"/>
                <w:color w:val="000000"/>
                <w:sz w:val="24"/>
                <w:szCs w:val="24"/>
              </w:rPr>
              <w:t>обращени</w:t>
            </w:r>
            <w:r w:rsidRPr="00C24BC5">
              <w:rPr>
                <w:rFonts w:eastAsia="Arial"/>
                <w:color w:val="000000"/>
                <w:sz w:val="24"/>
                <w:szCs w:val="24"/>
                <w:lang w:val="ru-RU"/>
              </w:rPr>
              <w:t>й</w:t>
            </w:r>
            <w:proofErr w:type="spellEnd"/>
            <w:r w:rsidRPr="00C24BC5">
              <w:rPr>
                <w:rFonts w:eastAsia="Arial"/>
                <w:color w:val="000000"/>
                <w:sz w:val="24"/>
                <w:szCs w:val="24"/>
              </w:rPr>
              <w:t>;</w:t>
            </w:r>
          </w:p>
          <w:p w:rsidR="00E31BA7" w:rsidRPr="00C24BC5" w:rsidRDefault="00E31BA7" w:rsidP="00E31BA7">
            <w:pPr>
              <w:numPr>
                <w:ilvl w:val="0"/>
                <w:numId w:val="2"/>
              </w:numPr>
              <w:tabs>
                <w:tab w:val="clear" w:pos="0"/>
                <w:tab w:val="left" w:pos="142"/>
                <w:tab w:val="num" w:pos="1035"/>
              </w:tabs>
              <w:suppressAutoHyphens/>
              <w:spacing w:line="276" w:lineRule="auto"/>
              <w:ind w:firstLine="567"/>
              <w:jc w:val="both"/>
              <w:rPr>
                <w:rFonts w:eastAsia="Arial"/>
                <w:color w:val="000000"/>
                <w:sz w:val="24"/>
                <w:szCs w:val="24"/>
              </w:rPr>
            </w:pPr>
            <w:proofErr w:type="spellStart"/>
            <w:r w:rsidRPr="00C24BC5">
              <w:rPr>
                <w:rFonts w:eastAsia="Arial"/>
                <w:color w:val="000000"/>
                <w:sz w:val="24"/>
                <w:szCs w:val="24"/>
              </w:rPr>
              <w:t>Выпиловка</w:t>
            </w:r>
            <w:proofErr w:type="spellEnd"/>
            <w:r w:rsidRPr="00C24BC5">
              <w:rPr>
                <w:rFonts w:eastAsia="Arial"/>
                <w:color w:val="000000"/>
                <w:sz w:val="24"/>
                <w:szCs w:val="24"/>
              </w:rPr>
              <w:t xml:space="preserve"> </w:t>
            </w:r>
            <w:proofErr w:type="spellStart"/>
            <w:r w:rsidRPr="00C24BC5">
              <w:rPr>
                <w:rFonts w:eastAsia="Arial"/>
                <w:color w:val="000000"/>
                <w:sz w:val="24"/>
                <w:szCs w:val="24"/>
              </w:rPr>
              <w:t>аварийных</w:t>
            </w:r>
            <w:proofErr w:type="spellEnd"/>
            <w:r w:rsidRPr="00C24BC5">
              <w:rPr>
                <w:rFonts w:eastAsia="Arial"/>
                <w:color w:val="000000"/>
                <w:sz w:val="24"/>
                <w:szCs w:val="24"/>
              </w:rPr>
              <w:t xml:space="preserve"> </w:t>
            </w:r>
            <w:proofErr w:type="spellStart"/>
            <w:r w:rsidRPr="00C24BC5">
              <w:rPr>
                <w:rFonts w:eastAsia="Arial"/>
                <w:color w:val="000000"/>
                <w:sz w:val="24"/>
                <w:szCs w:val="24"/>
              </w:rPr>
              <w:t>деревьев</w:t>
            </w:r>
            <w:proofErr w:type="spellEnd"/>
            <w:r w:rsidRPr="00C24BC5">
              <w:rPr>
                <w:rFonts w:eastAsia="Arial"/>
                <w:color w:val="000000"/>
                <w:sz w:val="24"/>
                <w:szCs w:val="24"/>
              </w:rPr>
              <w:t xml:space="preserve"> — 137 </w:t>
            </w:r>
            <w:proofErr w:type="spellStart"/>
            <w:r w:rsidRPr="00C24BC5">
              <w:rPr>
                <w:rFonts w:eastAsia="Arial"/>
                <w:color w:val="000000"/>
                <w:sz w:val="24"/>
                <w:szCs w:val="24"/>
              </w:rPr>
              <w:t>обращени</w:t>
            </w:r>
            <w:r w:rsidRPr="00C24BC5">
              <w:rPr>
                <w:rFonts w:eastAsia="Arial"/>
                <w:color w:val="000000"/>
                <w:sz w:val="24"/>
                <w:szCs w:val="24"/>
                <w:lang w:val="ru-RU"/>
              </w:rPr>
              <w:t>й</w:t>
            </w:r>
            <w:proofErr w:type="spellEnd"/>
            <w:r w:rsidRPr="00C24BC5">
              <w:rPr>
                <w:rFonts w:eastAsia="Arial"/>
                <w:color w:val="000000"/>
                <w:sz w:val="24"/>
                <w:szCs w:val="24"/>
              </w:rPr>
              <w:t>;</w:t>
            </w:r>
          </w:p>
          <w:p w:rsidR="00E31BA7" w:rsidRPr="00C24BC5" w:rsidRDefault="00E31BA7" w:rsidP="00E31BA7">
            <w:pPr>
              <w:numPr>
                <w:ilvl w:val="0"/>
                <w:numId w:val="2"/>
              </w:numPr>
              <w:tabs>
                <w:tab w:val="clear" w:pos="0"/>
                <w:tab w:val="left" w:pos="142"/>
                <w:tab w:val="num" w:pos="1035"/>
              </w:tabs>
              <w:suppressAutoHyphens/>
              <w:spacing w:line="276" w:lineRule="auto"/>
              <w:ind w:firstLine="567"/>
              <w:jc w:val="both"/>
              <w:rPr>
                <w:rFonts w:eastAsia="Arial"/>
                <w:color w:val="000000"/>
                <w:sz w:val="24"/>
                <w:szCs w:val="24"/>
                <w:lang w:val="ru-RU"/>
              </w:rPr>
            </w:pPr>
            <w:r w:rsidRPr="00C24BC5">
              <w:rPr>
                <w:rFonts w:eastAsia="Arial"/>
                <w:color w:val="000000"/>
                <w:sz w:val="24"/>
                <w:szCs w:val="24"/>
                <w:lang w:val="ru-RU"/>
              </w:rPr>
              <w:t>Вырубка поросли, для обеспечения видимости перекрестка – 47 обращений;</w:t>
            </w:r>
          </w:p>
          <w:p w:rsidR="00E31BA7" w:rsidRPr="00C24BC5" w:rsidRDefault="00E31BA7" w:rsidP="00E31BA7">
            <w:pPr>
              <w:numPr>
                <w:ilvl w:val="0"/>
                <w:numId w:val="2"/>
              </w:numPr>
              <w:tabs>
                <w:tab w:val="clear" w:pos="0"/>
                <w:tab w:val="left" w:pos="142"/>
                <w:tab w:val="num" w:pos="1035"/>
              </w:tabs>
              <w:suppressAutoHyphens/>
              <w:spacing w:line="276" w:lineRule="auto"/>
              <w:ind w:firstLine="567"/>
              <w:jc w:val="both"/>
              <w:rPr>
                <w:rFonts w:eastAsia="Arial"/>
                <w:color w:val="000000"/>
                <w:sz w:val="24"/>
                <w:szCs w:val="24"/>
                <w:lang w:val="ru-RU"/>
              </w:rPr>
            </w:pPr>
            <w:r w:rsidRPr="00C24BC5">
              <w:rPr>
                <w:rFonts w:eastAsia="Arial"/>
                <w:color w:val="000000"/>
                <w:sz w:val="24"/>
                <w:szCs w:val="24"/>
                <w:lang w:val="ru-RU"/>
              </w:rPr>
              <w:t>Очистка урн от мусора</w:t>
            </w:r>
            <w:r w:rsidR="00C24BC5">
              <w:rPr>
                <w:rFonts w:eastAsia="Arial"/>
                <w:color w:val="000000"/>
                <w:sz w:val="24"/>
                <w:szCs w:val="24"/>
                <w:lang w:val="ru-RU"/>
              </w:rPr>
              <w:t xml:space="preserve"> </w:t>
            </w:r>
            <w:r w:rsidRPr="00C24BC5">
              <w:rPr>
                <w:rFonts w:eastAsia="Arial"/>
                <w:color w:val="000000"/>
                <w:sz w:val="24"/>
                <w:szCs w:val="24"/>
                <w:lang w:val="ru-RU"/>
              </w:rPr>
              <w:t>– 9 обращений.</w:t>
            </w:r>
          </w:p>
          <w:p w:rsidR="00E31BA7" w:rsidRPr="00C24BC5" w:rsidRDefault="00E31BA7" w:rsidP="00E31BA7">
            <w:pPr>
              <w:numPr>
                <w:ilvl w:val="0"/>
                <w:numId w:val="2"/>
              </w:numPr>
              <w:tabs>
                <w:tab w:val="clear" w:pos="0"/>
                <w:tab w:val="left" w:pos="142"/>
                <w:tab w:val="num" w:pos="1035"/>
              </w:tabs>
              <w:suppressAutoHyphens/>
              <w:spacing w:line="276" w:lineRule="auto"/>
              <w:ind w:firstLine="567"/>
              <w:jc w:val="both"/>
              <w:rPr>
                <w:rFonts w:eastAsia="Arial"/>
                <w:color w:val="000000"/>
                <w:sz w:val="24"/>
                <w:szCs w:val="24"/>
              </w:rPr>
            </w:pPr>
            <w:proofErr w:type="spellStart"/>
            <w:r w:rsidRPr="00C24BC5">
              <w:rPr>
                <w:rFonts w:eastAsia="Arial"/>
                <w:color w:val="000000"/>
                <w:sz w:val="24"/>
                <w:szCs w:val="24"/>
              </w:rPr>
              <w:t>Ремонт</w:t>
            </w:r>
            <w:proofErr w:type="spellEnd"/>
            <w:r w:rsidRPr="00C24BC5">
              <w:rPr>
                <w:rFonts w:eastAsia="Arial"/>
                <w:color w:val="000000"/>
                <w:sz w:val="24"/>
                <w:szCs w:val="24"/>
              </w:rPr>
              <w:t xml:space="preserve"> </w:t>
            </w:r>
            <w:proofErr w:type="spellStart"/>
            <w:r w:rsidRPr="00C24BC5">
              <w:rPr>
                <w:rFonts w:eastAsia="Arial"/>
                <w:color w:val="000000"/>
                <w:sz w:val="24"/>
                <w:szCs w:val="24"/>
              </w:rPr>
              <w:t>детских</w:t>
            </w:r>
            <w:proofErr w:type="spellEnd"/>
            <w:r w:rsidRPr="00C24BC5">
              <w:rPr>
                <w:rFonts w:eastAsia="Arial"/>
                <w:color w:val="000000"/>
                <w:sz w:val="24"/>
                <w:szCs w:val="24"/>
              </w:rPr>
              <w:t xml:space="preserve"> </w:t>
            </w:r>
            <w:proofErr w:type="spellStart"/>
            <w:r w:rsidRPr="00C24BC5">
              <w:rPr>
                <w:rFonts w:eastAsia="Arial"/>
                <w:color w:val="000000"/>
                <w:sz w:val="24"/>
                <w:szCs w:val="24"/>
              </w:rPr>
              <w:t>площадок</w:t>
            </w:r>
            <w:proofErr w:type="spellEnd"/>
            <w:r w:rsidR="00C24BC5">
              <w:rPr>
                <w:rFonts w:eastAsia="Arial"/>
                <w:color w:val="000000"/>
                <w:sz w:val="24"/>
                <w:szCs w:val="24"/>
              </w:rPr>
              <w:t xml:space="preserve"> </w:t>
            </w:r>
            <w:r w:rsidRPr="00C24BC5">
              <w:rPr>
                <w:rFonts w:eastAsia="Arial"/>
                <w:color w:val="000000"/>
                <w:sz w:val="24"/>
                <w:szCs w:val="24"/>
              </w:rPr>
              <w:t xml:space="preserve">53 </w:t>
            </w:r>
            <w:proofErr w:type="spellStart"/>
            <w:r w:rsidRPr="00C24BC5">
              <w:rPr>
                <w:rFonts w:eastAsia="Arial"/>
                <w:color w:val="000000"/>
                <w:sz w:val="24"/>
                <w:szCs w:val="24"/>
              </w:rPr>
              <w:t>обращения</w:t>
            </w:r>
            <w:proofErr w:type="spellEnd"/>
            <w:r w:rsidRPr="00C24BC5">
              <w:rPr>
                <w:rFonts w:eastAsia="Arial"/>
                <w:color w:val="000000"/>
                <w:sz w:val="24"/>
                <w:szCs w:val="24"/>
              </w:rPr>
              <w:t>.</w:t>
            </w:r>
          </w:p>
          <w:p w:rsidR="00FF29A1" w:rsidRPr="00C24BC5" w:rsidRDefault="00E31BA7" w:rsidP="00E31BA7">
            <w:pPr>
              <w:jc w:val="both"/>
              <w:rPr>
                <w:sz w:val="22"/>
                <w:szCs w:val="22"/>
                <w:lang w:val="ru-RU"/>
              </w:rPr>
            </w:pPr>
            <w:r w:rsidRPr="00C24BC5">
              <w:rPr>
                <w:rFonts w:eastAsia="Arial"/>
                <w:sz w:val="24"/>
                <w:szCs w:val="24"/>
                <w:lang w:val="ru-RU"/>
              </w:rPr>
              <w:t xml:space="preserve"> Отклонения фактических параметров объема и качества муниципальных услуг от </w:t>
            </w:r>
            <w:r w:rsidRPr="00C24BC5">
              <w:rPr>
                <w:rFonts w:eastAsia="Arial"/>
                <w:sz w:val="24"/>
                <w:szCs w:val="24"/>
                <w:lang w:val="ru-RU"/>
              </w:rPr>
              <w:lastRenderedPageBreak/>
              <w:t>требований, установленных муниципальными заданиями, не установлено.</w:t>
            </w:r>
          </w:p>
        </w:tc>
      </w:tr>
      <w:tr w:rsidR="00FF29A1" w:rsidRPr="008944B7" w:rsidTr="00281C26">
        <w:tc>
          <w:tcPr>
            <w:tcW w:w="884" w:type="dxa"/>
          </w:tcPr>
          <w:p w:rsidR="00FF29A1" w:rsidRPr="00C24BC5" w:rsidRDefault="00FF29A1" w:rsidP="00C63657">
            <w:pPr>
              <w:jc w:val="center"/>
              <w:rPr>
                <w:sz w:val="22"/>
                <w:szCs w:val="22"/>
                <w:lang w:val="ru-RU"/>
              </w:rPr>
            </w:pPr>
            <w:r w:rsidRPr="00C24BC5">
              <w:rPr>
                <w:sz w:val="22"/>
                <w:szCs w:val="22"/>
                <w:lang w:val="ru-RU"/>
              </w:rPr>
              <w:lastRenderedPageBreak/>
              <w:t>00</w:t>
            </w:r>
            <w:r w:rsidR="00C63657" w:rsidRPr="00C24BC5">
              <w:rPr>
                <w:sz w:val="22"/>
                <w:szCs w:val="22"/>
                <w:lang w:val="ru-RU"/>
              </w:rPr>
              <w:t>8</w:t>
            </w:r>
          </w:p>
        </w:tc>
        <w:tc>
          <w:tcPr>
            <w:tcW w:w="9464" w:type="dxa"/>
          </w:tcPr>
          <w:p w:rsidR="00D91798" w:rsidRPr="00C24BC5" w:rsidRDefault="00D91798" w:rsidP="00D91798">
            <w:pPr>
              <w:jc w:val="both"/>
              <w:rPr>
                <w:rFonts w:eastAsia="Arial"/>
                <w:color w:val="000000"/>
                <w:sz w:val="24"/>
                <w:szCs w:val="24"/>
                <w:lang w:val="ru-RU"/>
              </w:rPr>
            </w:pPr>
            <w:r w:rsidRPr="00C24BC5">
              <w:rPr>
                <w:rFonts w:eastAsia="Arial"/>
                <w:b/>
                <w:color w:val="000000"/>
                <w:sz w:val="24"/>
                <w:szCs w:val="24"/>
                <w:lang w:val="ru-RU"/>
              </w:rPr>
              <w:t>5. В сфере «Физическая культура и спорт»</w:t>
            </w:r>
            <w:r w:rsidRPr="00C24BC5">
              <w:rPr>
                <w:rFonts w:eastAsia="Arial"/>
                <w:color w:val="000000"/>
                <w:sz w:val="24"/>
                <w:szCs w:val="24"/>
                <w:lang w:val="ru-RU"/>
              </w:rPr>
              <w:t xml:space="preserve"> на муниципальные задания было предусмотрено4 128 264,62 рублей и исполнено на 100%). Численность работников 3 бюджетных учреждений по состоянию на 01.01.2023 года составила нулевое значение при плане в 102 штатных единиц, т.к. данные </w:t>
            </w:r>
            <w:r w:rsidRPr="00C24BC5">
              <w:rPr>
                <w:color w:val="000000"/>
                <w:sz w:val="24"/>
                <w:szCs w:val="24"/>
                <w:lang w:val="ru-RU"/>
              </w:rPr>
              <w:t>бюджетные учреждения с середины февраля отчетного года изменили тип на автономные. Это также объясняет такую незначительную сумму расходов в общей сумме расходов на выполнение муниципальных заданий учреждениями спорта.</w:t>
            </w:r>
            <w:r w:rsidRPr="00C24BC5">
              <w:rPr>
                <w:rFonts w:eastAsia="Arial"/>
                <w:color w:val="000000"/>
                <w:sz w:val="24"/>
                <w:szCs w:val="24"/>
                <w:lang w:val="ru-RU"/>
              </w:rPr>
              <w:t xml:space="preserve"> Муниципальное задание было выдано учреждениям на предоставление следующих услуг (работ):</w:t>
            </w:r>
          </w:p>
          <w:p w:rsidR="00D91798" w:rsidRPr="00C24BC5" w:rsidRDefault="00D91798" w:rsidP="00D91798">
            <w:pPr>
              <w:jc w:val="both"/>
              <w:rPr>
                <w:rFonts w:eastAsia="Arial"/>
                <w:color w:val="000000"/>
                <w:sz w:val="24"/>
                <w:szCs w:val="24"/>
                <w:lang w:val="ru-RU"/>
              </w:rPr>
            </w:pPr>
            <w:r w:rsidRPr="00C24BC5">
              <w:rPr>
                <w:rFonts w:eastAsia="Arial"/>
                <w:color w:val="000000"/>
                <w:sz w:val="24"/>
                <w:szCs w:val="24"/>
                <w:lang w:val="ru-RU"/>
              </w:rPr>
              <w:t>1) Оказание физкультурно-оздоровительных услуг различным группам населения.</w:t>
            </w:r>
            <w:r w:rsidRPr="00C24BC5">
              <w:rPr>
                <w:sz w:val="28"/>
                <w:szCs w:val="28"/>
                <w:lang w:val="ru-RU"/>
              </w:rPr>
              <w:t xml:space="preserve"> </w:t>
            </w:r>
          </w:p>
          <w:p w:rsidR="00D91798" w:rsidRPr="00C24BC5" w:rsidRDefault="00D91798" w:rsidP="00D91798">
            <w:pPr>
              <w:jc w:val="both"/>
              <w:rPr>
                <w:rFonts w:eastAsia="Arial"/>
                <w:color w:val="000000"/>
                <w:sz w:val="24"/>
                <w:szCs w:val="24"/>
                <w:lang w:val="ru-RU"/>
              </w:rPr>
            </w:pPr>
            <w:r w:rsidRPr="00C24BC5">
              <w:rPr>
                <w:rFonts w:eastAsia="Arial"/>
                <w:color w:val="000000"/>
                <w:sz w:val="24"/>
                <w:szCs w:val="24"/>
                <w:lang w:val="ru-RU"/>
              </w:rPr>
              <w:t xml:space="preserve">План зачисленных в физкультурно-оздоровительные группы составил 246 человек за отчетный период, исполнение - нулевое. Отклонение по объему от муниципального задания обусловлено изменением типа учреждения в середине февраля отчетного года (до этого периода не были сформированы физкультурно-оздоровительные группы. </w:t>
            </w:r>
          </w:p>
          <w:p w:rsidR="00D91798" w:rsidRPr="00C24BC5" w:rsidRDefault="00D91798" w:rsidP="00D91798">
            <w:pPr>
              <w:jc w:val="both"/>
              <w:rPr>
                <w:rFonts w:eastAsia="Arial"/>
                <w:color w:val="000000"/>
                <w:sz w:val="24"/>
                <w:szCs w:val="24"/>
                <w:lang w:val="ru-RU"/>
              </w:rPr>
            </w:pPr>
            <w:r w:rsidRPr="00C24BC5">
              <w:rPr>
                <w:rFonts w:eastAsia="Arial"/>
                <w:color w:val="000000"/>
                <w:sz w:val="24"/>
                <w:szCs w:val="24"/>
                <w:lang w:val="ru-RU"/>
              </w:rPr>
              <w:t xml:space="preserve">2) Обеспечение доступа к объектам спорта льготных категорий граждан. В течение года 450 человеко-часа было задействовано для посещений данных объектов при плане в 15 420 человеко-часов. Данная услуга охватывает занятиями льготные категории граждан (неработающих пенсионеров, ветеранов спорта, школьников, инвалидов, многодетных семей и воспитанников детсадов) по плаванию, волейболу, настольному теннису, катанию на коньках, на ледовых аренах, </w:t>
            </w:r>
            <w:proofErr w:type="spellStart"/>
            <w:r w:rsidRPr="00C24BC5">
              <w:rPr>
                <w:rFonts w:eastAsia="Arial"/>
                <w:color w:val="000000"/>
                <w:sz w:val="24"/>
                <w:szCs w:val="24"/>
                <w:lang w:val="ru-RU"/>
              </w:rPr>
              <w:t>дартсу</w:t>
            </w:r>
            <w:proofErr w:type="spellEnd"/>
            <w:r w:rsidRPr="00C24BC5">
              <w:rPr>
                <w:rFonts w:eastAsia="Arial"/>
                <w:color w:val="000000"/>
                <w:sz w:val="24"/>
                <w:szCs w:val="24"/>
                <w:lang w:val="ru-RU"/>
              </w:rPr>
              <w:t>, лечебной физкультуре. Отклонение по показателям объема муниципальной услуги обусловлено изменением типа учреждения в середине февраля отчетного года.</w:t>
            </w:r>
          </w:p>
          <w:p w:rsidR="00D91798" w:rsidRPr="00C24BC5" w:rsidRDefault="00D91798" w:rsidP="00D91798">
            <w:pPr>
              <w:jc w:val="both"/>
              <w:rPr>
                <w:rFonts w:eastAsia="Arial"/>
                <w:color w:val="000000"/>
                <w:sz w:val="24"/>
                <w:szCs w:val="24"/>
                <w:lang w:val="ru-RU"/>
              </w:rPr>
            </w:pPr>
            <w:r w:rsidRPr="00C24BC5">
              <w:rPr>
                <w:rFonts w:eastAsia="Arial"/>
                <w:color w:val="000000"/>
                <w:sz w:val="24"/>
                <w:szCs w:val="24"/>
                <w:lang w:val="ru-RU"/>
              </w:rPr>
              <w:t>3) Организация и проведение официальных спортивных мероприятий. До середины февраля 2022 года было проведено 1 мероприятие при плане 20 (</w:t>
            </w:r>
            <w:r w:rsidRPr="00C24BC5">
              <w:rPr>
                <w:sz w:val="24"/>
                <w:szCs w:val="24"/>
                <w:lang w:val="ru-RU"/>
              </w:rPr>
              <w:t>турнир по греко-римской борьбе, посвященный памяти воинов, погибших в Афганистане)</w:t>
            </w:r>
            <w:r w:rsidRPr="00C24BC5">
              <w:rPr>
                <w:rFonts w:eastAsia="Arial"/>
                <w:color w:val="000000"/>
                <w:sz w:val="24"/>
                <w:szCs w:val="24"/>
                <w:lang w:val="ru-RU"/>
              </w:rPr>
              <w:t xml:space="preserve">. </w:t>
            </w:r>
          </w:p>
          <w:p w:rsidR="00D91798" w:rsidRPr="00C24BC5" w:rsidRDefault="00D91798" w:rsidP="00D91798">
            <w:pPr>
              <w:jc w:val="both"/>
              <w:rPr>
                <w:rFonts w:eastAsia="Arial"/>
                <w:color w:val="000000"/>
                <w:sz w:val="24"/>
                <w:szCs w:val="24"/>
                <w:lang w:val="ru-RU"/>
              </w:rPr>
            </w:pPr>
            <w:r w:rsidRPr="00C24BC5">
              <w:rPr>
                <w:rFonts w:eastAsia="Arial"/>
                <w:color w:val="000000"/>
                <w:sz w:val="24"/>
                <w:szCs w:val="24"/>
                <w:lang w:val="ru-RU"/>
              </w:rPr>
              <w:t>Отклонение по показателям объема муниципальной услуги обусловлено изменением типа учреждения в середине февраля отчетного года.</w:t>
            </w:r>
          </w:p>
          <w:p w:rsidR="00D91798" w:rsidRPr="00C24BC5" w:rsidRDefault="00D91798" w:rsidP="00D91798">
            <w:pPr>
              <w:jc w:val="both"/>
              <w:rPr>
                <w:rFonts w:eastAsia="Arial"/>
                <w:color w:val="000000"/>
                <w:sz w:val="24"/>
                <w:szCs w:val="24"/>
                <w:lang w:val="ru-RU"/>
              </w:rPr>
            </w:pPr>
            <w:r w:rsidRPr="00C24BC5">
              <w:rPr>
                <w:rFonts w:eastAsia="Arial"/>
                <w:color w:val="000000"/>
                <w:sz w:val="24"/>
                <w:szCs w:val="24"/>
                <w:lang w:val="ru-RU"/>
              </w:rPr>
              <w:t>4) Спортивная подготовка по олимпийским видам спорта:</w:t>
            </w:r>
          </w:p>
          <w:p w:rsidR="00D91798" w:rsidRPr="00C24BC5" w:rsidRDefault="00D91798" w:rsidP="00D91798">
            <w:pPr>
              <w:jc w:val="both"/>
              <w:rPr>
                <w:rFonts w:eastAsia="Arial"/>
                <w:color w:val="000000"/>
                <w:sz w:val="24"/>
                <w:szCs w:val="24"/>
                <w:lang w:val="ru-RU"/>
              </w:rPr>
            </w:pPr>
            <w:r w:rsidRPr="00C24BC5">
              <w:rPr>
                <w:rFonts w:eastAsia="Arial"/>
                <w:color w:val="000000"/>
                <w:sz w:val="24"/>
                <w:szCs w:val="24"/>
                <w:lang w:val="ru-RU"/>
              </w:rPr>
              <w:t>– Легкая атлетика (этап начальной подготовки). На данном этапе этим видом спорта занималось 336 спортсменов при аналогичном плане.</w:t>
            </w:r>
          </w:p>
          <w:p w:rsidR="00D91798" w:rsidRPr="00C24BC5" w:rsidRDefault="00D91798" w:rsidP="00D91798">
            <w:pPr>
              <w:jc w:val="both"/>
              <w:rPr>
                <w:rFonts w:eastAsia="Arial"/>
                <w:color w:val="000000"/>
                <w:sz w:val="24"/>
                <w:szCs w:val="24"/>
                <w:lang w:val="ru-RU"/>
              </w:rPr>
            </w:pPr>
            <w:r w:rsidRPr="00C24BC5">
              <w:rPr>
                <w:rFonts w:eastAsia="Arial"/>
                <w:color w:val="000000"/>
                <w:sz w:val="24"/>
                <w:szCs w:val="24"/>
                <w:lang w:val="ru-RU"/>
              </w:rPr>
              <w:t xml:space="preserve">– Легкая атлетика (тренировочный этап). На данном этапе этим видом спорта занималось 120 спортсменов при аналогичном плане. </w:t>
            </w:r>
          </w:p>
          <w:p w:rsidR="00D91798" w:rsidRPr="00C24BC5" w:rsidRDefault="00D91798" w:rsidP="00D91798">
            <w:pPr>
              <w:jc w:val="both"/>
              <w:rPr>
                <w:rFonts w:eastAsia="Arial"/>
                <w:color w:val="000000"/>
                <w:sz w:val="24"/>
                <w:szCs w:val="24"/>
                <w:lang w:val="ru-RU"/>
              </w:rPr>
            </w:pPr>
            <w:r w:rsidRPr="00C24BC5">
              <w:rPr>
                <w:rFonts w:eastAsia="Arial"/>
                <w:color w:val="000000"/>
                <w:sz w:val="24"/>
                <w:szCs w:val="24"/>
                <w:lang w:val="ru-RU"/>
              </w:rPr>
              <w:t xml:space="preserve">– Легкая атлетика (этап совершенствования спортивного мастерства). На данном этапе этим видом спорта занималось 6 спортсменов при аналогичном плане. </w:t>
            </w:r>
          </w:p>
          <w:p w:rsidR="00D91798" w:rsidRPr="00C24BC5" w:rsidRDefault="00D91798" w:rsidP="00D91798">
            <w:pPr>
              <w:jc w:val="both"/>
              <w:rPr>
                <w:rFonts w:eastAsia="Arial"/>
                <w:color w:val="000000"/>
                <w:sz w:val="24"/>
                <w:szCs w:val="24"/>
                <w:lang w:val="ru-RU"/>
              </w:rPr>
            </w:pPr>
            <w:r w:rsidRPr="00C24BC5">
              <w:rPr>
                <w:rFonts w:eastAsia="Arial"/>
                <w:color w:val="000000"/>
                <w:sz w:val="24"/>
                <w:szCs w:val="24"/>
                <w:lang w:val="ru-RU"/>
              </w:rPr>
              <w:t xml:space="preserve">– Спортивная борьба (этап начальной подготовки). На данном этапе этим видом спорта занималось 150 спортсменов при аналогичном плане. </w:t>
            </w:r>
          </w:p>
          <w:p w:rsidR="00D91798" w:rsidRPr="00C24BC5" w:rsidRDefault="00D91798" w:rsidP="00D91798">
            <w:pPr>
              <w:jc w:val="both"/>
              <w:rPr>
                <w:rFonts w:eastAsia="Arial"/>
                <w:color w:val="000000"/>
                <w:sz w:val="24"/>
                <w:szCs w:val="24"/>
                <w:lang w:val="ru-RU"/>
              </w:rPr>
            </w:pPr>
            <w:r w:rsidRPr="00C24BC5">
              <w:rPr>
                <w:rFonts w:eastAsia="Arial"/>
                <w:color w:val="000000"/>
                <w:sz w:val="24"/>
                <w:szCs w:val="24"/>
                <w:lang w:val="ru-RU"/>
              </w:rPr>
              <w:t xml:space="preserve">– Спортивная борьба (тренировочный этап, этап спортивной специализации). На данном этапе этим видом спорта занималось 40 спортсменов при аналогичном плане. </w:t>
            </w:r>
          </w:p>
          <w:p w:rsidR="00D91798" w:rsidRPr="00C24BC5" w:rsidRDefault="00D91798" w:rsidP="00D91798">
            <w:pPr>
              <w:jc w:val="both"/>
              <w:rPr>
                <w:rFonts w:eastAsia="Arial"/>
                <w:color w:val="000000"/>
                <w:sz w:val="24"/>
                <w:szCs w:val="24"/>
                <w:lang w:val="ru-RU"/>
              </w:rPr>
            </w:pPr>
            <w:r w:rsidRPr="00C24BC5">
              <w:rPr>
                <w:rFonts w:eastAsia="Arial"/>
                <w:color w:val="000000"/>
                <w:sz w:val="24"/>
                <w:szCs w:val="24"/>
                <w:lang w:val="ru-RU"/>
              </w:rPr>
              <w:t xml:space="preserve">– Спортивная борьба (этап совершенствования спортивного мастерства). На данном этапе этим видом спорта занималось 12 спортсменов при аналогичном плане. </w:t>
            </w:r>
          </w:p>
          <w:p w:rsidR="00D91798" w:rsidRPr="00C24BC5" w:rsidRDefault="00D91798" w:rsidP="00D91798">
            <w:pPr>
              <w:jc w:val="both"/>
              <w:rPr>
                <w:rFonts w:eastAsia="Arial"/>
                <w:color w:val="000000"/>
                <w:sz w:val="24"/>
                <w:szCs w:val="24"/>
                <w:lang w:val="ru-RU"/>
              </w:rPr>
            </w:pPr>
            <w:r w:rsidRPr="00C24BC5">
              <w:rPr>
                <w:rFonts w:eastAsia="Arial"/>
                <w:color w:val="000000"/>
                <w:sz w:val="24"/>
                <w:szCs w:val="24"/>
                <w:lang w:val="ru-RU"/>
              </w:rPr>
              <w:t xml:space="preserve">– Спортивная борьба (этап высшего спортивного мастерства). На данном этапе этим видом спорта занималось 13 спортсменов при аналогичном плане. </w:t>
            </w:r>
          </w:p>
          <w:p w:rsidR="00D91798" w:rsidRPr="00C24BC5" w:rsidRDefault="00D91798" w:rsidP="00D91798">
            <w:pPr>
              <w:jc w:val="both"/>
              <w:rPr>
                <w:rFonts w:eastAsia="Arial"/>
                <w:color w:val="000000"/>
                <w:sz w:val="24"/>
                <w:szCs w:val="24"/>
                <w:lang w:val="ru-RU"/>
              </w:rPr>
            </w:pPr>
            <w:r w:rsidRPr="00C24BC5">
              <w:rPr>
                <w:rFonts w:eastAsia="Arial"/>
                <w:color w:val="000000"/>
                <w:sz w:val="24"/>
                <w:szCs w:val="24"/>
                <w:lang w:val="ru-RU"/>
              </w:rPr>
              <w:t>– Дзюдо (этап начальной подготовки). На данном этапе этим видом спорта занималось 179 спортсменов при аналогичном плане.</w:t>
            </w:r>
          </w:p>
          <w:p w:rsidR="00D91798" w:rsidRPr="00C24BC5" w:rsidRDefault="00D91798" w:rsidP="00D91798">
            <w:pPr>
              <w:jc w:val="both"/>
              <w:rPr>
                <w:rFonts w:eastAsia="Arial"/>
                <w:color w:val="000000"/>
                <w:sz w:val="24"/>
                <w:szCs w:val="24"/>
                <w:lang w:val="ru-RU"/>
              </w:rPr>
            </w:pPr>
            <w:r w:rsidRPr="00C24BC5">
              <w:rPr>
                <w:rFonts w:eastAsia="Arial"/>
                <w:color w:val="000000"/>
                <w:sz w:val="24"/>
                <w:szCs w:val="24"/>
                <w:lang w:val="ru-RU"/>
              </w:rPr>
              <w:t xml:space="preserve">– Дзюдо (тренировочный этап, этап спортивной специализации). На данном этапе этим видом спорта занималось 111 спортсменов при аналогичном плане. </w:t>
            </w:r>
          </w:p>
          <w:p w:rsidR="00D91798" w:rsidRPr="00C24BC5" w:rsidRDefault="00D91798" w:rsidP="00D91798">
            <w:pPr>
              <w:jc w:val="both"/>
              <w:rPr>
                <w:rFonts w:eastAsia="Arial"/>
                <w:color w:val="000000"/>
                <w:sz w:val="24"/>
                <w:szCs w:val="24"/>
                <w:lang w:val="ru-RU"/>
              </w:rPr>
            </w:pPr>
            <w:r w:rsidRPr="00C24BC5">
              <w:rPr>
                <w:rFonts w:eastAsia="Arial"/>
                <w:color w:val="000000"/>
                <w:sz w:val="24"/>
                <w:szCs w:val="24"/>
                <w:lang w:val="ru-RU"/>
              </w:rPr>
              <w:t>– Дзюдо (этап высшего спортивного мастерства). На данном этапе этим видом спорта занималось 2 спортсмена при аналогичном плане.</w:t>
            </w:r>
          </w:p>
          <w:p w:rsidR="00D91798" w:rsidRPr="00C24BC5" w:rsidRDefault="00D91798" w:rsidP="00D91798">
            <w:pPr>
              <w:jc w:val="both"/>
              <w:rPr>
                <w:color w:val="000000"/>
                <w:sz w:val="24"/>
                <w:szCs w:val="24"/>
                <w:lang w:val="ru-RU"/>
              </w:rPr>
            </w:pPr>
            <w:r w:rsidRPr="00C24BC5">
              <w:rPr>
                <w:color w:val="000000"/>
                <w:sz w:val="24"/>
                <w:szCs w:val="24"/>
                <w:lang w:val="ru-RU"/>
              </w:rPr>
              <w:t>Муниципальные задания выполнены в полном объеме, спортсмены в том же количестве занимались с февраля в учреждениях, преобразованных в автономные.</w:t>
            </w:r>
          </w:p>
          <w:p w:rsidR="00FF29A1" w:rsidRPr="00C24BC5" w:rsidRDefault="00FF29A1" w:rsidP="00FC6830">
            <w:pPr>
              <w:jc w:val="both"/>
              <w:rPr>
                <w:sz w:val="22"/>
                <w:szCs w:val="22"/>
                <w:lang w:val="ru-RU"/>
              </w:rPr>
            </w:pPr>
          </w:p>
        </w:tc>
      </w:tr>
      <w:tr w:rsidR="00FF29A1" w:rsidRPr="008944B7" w:rsidTr="00281C26">
        <w:tc>
          <w:tcPr>
            <w:tcW w:w="884" w:type="dxa"/>
          </w:tcPr>
          <w:p w:rsidR="00FF29A1" w:rsidRPr="00C24BC5" w:rsidRDefault="00FF29A1" w:rsidP="00C63657">
            <w:pPr>
              <w:jc w:val="center"/>
              <w:rPr>
                <w:sz w:val="22"/>
                <w:szCs w:val="22"/>
                <w:lang w:val="ru-RU"/>
              </w:rPr>
            </w:pPr>
            <w:r w:rsidRPr="00C24BC5">
              <w:rPr>
                <w:sz w:val="22"/>
                <w:szCs w:val="22"/>
                <w:lang w:val="ru-RU"/>
              </w:rPr>
              <w:t>00</w:t>
            </w:r>
            <w:r w:rsidR="00C63657" w:rsidRPr="00C24BC5">
              <w:rPr>
                <w:sz w:val="22"/>
                <w:szCs w:val="22"/>
                <w:lang w:val="ru-RU"/>
              </w:rPr>
              <w:t>9</w:t>
            </w:r>
          </w:p>
        </w:tc>
        <w:tc>
          <w:tcPr>
            <w:tcW w:w="9464" w:type="dxa"/>
          </w:tcPr>
          <w:p w:rsidR="00FC6830" w:rsidRPr="00C24BC5" w:rsidRDefault="00FC6830" w:rsidP="00FC6830">
            <w:pPr>
              <w:jc w:val="both"/>
              <w:rPr>
                <w:rFonts w:eastAsia="Arial"/>
                <w:color w:val="000000"/>
                <w:sz w:val="28"/>
                <w:szCs w:val="24"/>
                <w:lang w:val="ru-RU"/>
              </w:rPr>
            </w:pPr>
            <w:r w:rsidRPr="00C24BC5">
              <w:rPr>
                <w:rFonts w:eastAsia="Arial"/>
                <w:b/>
                <w:color w:val="000000"/>
                <w:sz w:val="28"/>
                <w:szCs w:val="24"/>
                <w:lang w:val="ru-RU"/>
              </w:rPr>
              <w:t>РАЗДЕЛ 3.</w:t>
            </w:r>
            <w:r w:rsidRPr="00C24BC5">
              <w:rPr>
                <w:rFonts w:eastAsia="Arial"/>
                <w:color w:val="000000"/>
                <w:sz w:val="28"/>
                <w:szCs w:val="24"/>
                <w:lang w:val="ru-RU"/>
              </w:rPr>
              <w:t xml:space="preserve"> "Анализ отчета об исполнении плана деятельности"</w:t>
            </w:r>
          </w:p>
          <w:p w:rsidR="00FC6830" w:rsidRPr="00C24BC5" w:rsidRDefault="00FC6830" w:rsidP="00FC6830">
            <w:pPr>
              <w:jc w:val="both"/>
              <w:rPr>
                <w:rFonts w:eastAsia="Arial"/>
                <w:color w:val="000000"/>
                <w:sz w:val="24"/>
                <w:szCs w:val="24"/>
                <w:lang w:val="ru-RU"/>
              </w:rPr>
            </w:pPr>
            <w:r w:rsidRPr="00C24BC5">
              <w:rPr>
                <w:rFonts w:eastAsia="Arial"/>
                <w:color w:val="000000"/>
                <w:sz w:val="24"/>
                <w:szCs w:val="24"/>
                <w:lang w:val="ru-RU"/>
              </w:rPr>
              <w:lastRenderedPageBreak/>
              <w:t xml:space="preserve">На выполнение мероприятий в рамках субсидий на иные цели бюджетным учреждениям городского округа город Бор предусмотрены средства в сумме </w:t>
            </w:r>
            <w:r w:rsidR="005457F1" w:rsidRPr="00C24BC5">
              <w:rPr>
                <w:rFonts w:eastAsia="Arial"/>
                <w:color w:val="000000"/>
                <w:sz w:val="24"/>
                <w:szCs w:val="24"/>
                <w:lang w:val="ru-RU"/>
              </w:rPr>
              <w:t>169 406 976,43</w:t>
            </w:r>
            <w:r w:rsidRPr="00C24BC5">
              <w:rPr>
                <w:rFonts w:eastAsia="Arial"/>
                <w:color w:val="000000"/>
                <w:sz w:val="24"/>
                <w:szCs w:val="24"/>
                <w:lang w:val="ru-RU"/>
              </w:rPr>
              <w:t xml:space="preserve"> рублей. Субсидия бюджетным учреждениям на иные цели перечислена в сумме </w:t>
            </w:r>
            <w:r w:rsidR="005457F1" w:rsidRPr="00C24BC5">
              <w:rPr>
                <w:rFonts w:eastAsia="Arial"/>
                <w:color w:val="000000"/>
                <w:sz w:val="24"/>
                <w:szCs w:val="24"/>
                <w:lang w:val="ru-RU"/>
              </w:rPr>
              <w:t>169 403 908,97</w:t>
            </w:r>
            <w:r w:rsidRPr="00C24BC5">
              <w:rPr>
                <w:rFonts w:eastAsia="Arial"/>
                <w:color w:val="000000"/>
                <w:sz w:val="24"/>
                <w:szCs w:val="24"/>
                <w:lang w:val="ru-RU"/>
              </w:rPr>
              <w:t xml:space="preserve"> рублей.</w:t>
            </w:r>
            <w:r w:rsidR="00441320" w:rsidRPr="00C24BC5">
              <w:rPr>
                <w:rFonts w:eastAsia="Arial"/>
                <w:color w:val="000000"/>
                <w:sz w:val="24"/>
                <w:szCs w:val="24"/>
                <w:lang w:val="ru-RU"/>
              </w:rPr>
              <w:t xml:space="preserve"> </w:t>
            </w:r>
            <w:r w:rsidRPr="00C24BC5">
              <w:rPr>
                <w:rFonts w:eastAsia="Arial"/>
                <w:color w:val="000000"/>
                <w:sz w:val="24"/>
                <w:szCs w:val="24"/>
                <w:lang w:val="ru-RU"/>
              </w:rPr>
              <w:t xml:space="preserve">Общий остаток неисполненных плановых назначений по расходам в размере </w:t>
            </w:r>
            <w:r w:rsidR="005457F1" w:rsidRPr="00C24BC5">
              <w:rPr>
                <w:rFonts w:eastAsia="Arial"/>
                <w:color w:val="000000"/>
                <w:sz w:val="24"/>
                <w:szCs w:val="24"/>
                <w:lang w:val="ru-RU"/>
              </w:rPr>
              <w:t>3 067,46</w:t>
            </w:r>
            <w:r w:rsidRPr="00C24BC5">
              <w:rPr>
                <w:rFonts w:eastAsia="Arial"/>
                <w:color w:val="000000"/>
                <w:sz w:val="24"/>
                <w:szCs w:val="24"/>
                <w:lang w:val="ru-RU"/>
              </w:rPr>
              <w:t xml:space="preserve"> рублей сложился в том числе : </w:t>
            </w:r>
          </w:p>
          <w:p w:rsidR="00D27343" w:rsidRPr="00C24BC5" w:rsidRDefault="00D27343" w:rsidP="00FC6830">
            <w:pPr>
              <w:jc w:val="both"/>
              <w:rPr>
                <w:rFonts w:eastAsia="Arial"/>
                <w:color w:val="000000"/>
                <w:sz w:val="24"/>
                <w:szCs w:val="24"/>
                <w:lang w:val="ru-RU"/>
              </w:rPr>
            </w:pPr>
            <w:r w:rsidRPr="00C24BC5">
              <w:rPr>
                <w:rFonts w:eastAsia="Arial"/>
                <w:color w:val="000000"/>
                <w:sz w:val="24"/>
                <w:szCs w:val="24"/>
                <w:lang w:val="ru-RU"/>
              </w:rPr>
              <w:t>0,08 - Приобретение контейнеров для раздельного накопления твердых коммунальных отходов;</w:t>
            </w:r>
          </w:p>
          <w:p w:rsidR="00D27343" w:rsidRPr="00C24BC5" w:rsidRDefault="00D27343" w:rsidP="00FC6830">
            <w:pPr>
              <w:jc w:val="both"/>
              <w:rPr>
                <w:rFonts w:eastAsia="Arial"/>
                <w:color w:val="000000"/>
                <w:sz w:val="24"/>
                <w:szCs w:val="24"/>
                <w:lang w:val="ru-RU"/>
              </w:rPr>
            </w:pPr>
            <w:r w:rsidRPr="00C24BC5">
              <w:rPr>
                <w:rFonts w:eastAsia="Arial"/>
                <w:color w:val="000000"/>
                <w:sz w:val="24"/>
                <w:szCs w:val="24"/>
                <w:lang w:val="ru-RU"/>
              </w:rPr>
              <w:t>0,10 - Расходы на создание (обустройство) контейнерных площадок;</w:t>
            </w:r>
          </w:p>
          <w:p w:rsidR="002850F9" w:rsidRPr="00C24BC5" w:rsidRDefault="002850F9" w:rsidP="002850F9">
            <w:pPr>
              <w:jc w:val="both"/>
              <w:rPr>
                <w:sz w:val="24"/>
                <w:szCs w:val="24"/>
                <w:lang w:val="ru-RU" w:eastAsia="ru-RU"/>
              </w:rPr>
            </w:pPr>
            <w:r w:rsidRPr="00C24BC5">
              <w:rPr>
                <w:sz w:val="24"/>
                <w:szCs w:val="24"/>
                <w:lang w:val="ru-RU" w:eastAsia="ru-RU"/>
              </w:rPr>
              <w:t>3 032,40 рублей – Расходы на приобретени</w:t>
            </w:r>
            <w:r w:rsidR="00D27343" w:rsidRPr="00C24BC5">
              <w:rPr>
                <w:sz w:val="24"/>
                <w:szCs w:val="24"/>
                <w:lang w:val="ru-RU" w:eastAsia="ru-RU"/>
              </w:rPr>
              <w:t>е контейнеров и (или) бункеров.;</w:t>
            </w:r>
          </w:p>
          <w:p w:rsidR="002850F9" w:rsidRPr="00C24BC5" w:rsidRDefault="002850F9" w:rsidP="002850F9">
            <w:pPr>
              <w:jc w:val="both"/>
              <w:rPr>
                <w:sz w:val="24"/>
                <w:szCs w:val="24"/>
                <w:lang w:val="ru-RU" w:eastAsia="ru-RU"/>
              </w:rPr>
            </w:pPr>
            <w:r w:rsidRPr="00C24BC5">
              <w:rPr>
                <w:sz w:val="24"/>
                <w:szCs w:val="24"/>
                <w:lang w:val="ru-RU" w:eastAsia="ru-RU"/>
              </w:rPr>
              <w:t xml:space="preserve">34,88 - Расходы на ликвидацию свалок и объектов размещения отходов. </w:t>
            </w:r>
          </w:p>
          <w:p w:rsidR="00FF29A1" w:rsidRPr="00C24BC5" w:rsidRDefault="002850F9" w:rsidP="00D27343">
            <w:pPr>
              <w:jc w:val="both"/>
              <w:rPr>
                <w:sz w:val="22"/>
                <w:szCs w:val="22"/>
                <w:lang w:val="ru-RU"/>
              </w:rPr>
            </w:pPr>
            <w:r w:rsidRPr="00C24BC5">
              <w:rPr>
                <w:sz w:val="22"/>
                <w:szCs w:val="22"/>
                <w:lang w:val="ru-RU"/>
              </w:rPr>
              <w:t>Остаток плановых назначений связан с перечисление межбюджетных трансфертов в пределах сумм, необходимых для оплаты денежных обязательств.</w:t>
            </w:r>
          </w:p>
        </w:tc>
      </w:tr>
      <w:tr w:rsidR="00FF29A1" w:rsidRPr="008944B7" w:rsidTr="00281C26">
        <w:tc>
          <w:tcPr>
            <w:tcW w:w="884" w:type="dxa"/>
          </w:tcPr>
          <w:p w:rsidR="00FF29A1" w:rsidRPr="00C24BC5" w:rsidRDefault="00237FA0" w:rsidP="00C63657">
            <w:pPr>
              <w:jc w:val="center"/>
              <w:rPr>
                <w:sz w:val="22"/>
                <w:szCs w:val="22"/>
                <w:lang w:val="ru-RU"/>
              </w:rPr>
            </w:pPr>
            <w:r w:rsidRPr="00C24BC5">
              <w:rPr>
                <w:sz w:val="22"/>
                <w:szCs w:val="22"/>
                <w:lang w:val="ru-RU"/>
              </w:rPr>
              <w:lastRenderedPageBreak/>
              <w:t>0</w:t>
            </w:r>
            <w:r w:rsidR="00C63657" w:rsidRPr="00C24BC5">
              <w:rPr>
                <w:sz w:val="22"/>
                <w:szCs w:val="22"/>
                <w:lang w:val="ru-RU"/>
              </w:rPr>
              <w:t>10</w:t>
            </w:r>
          </w:p>
        </w:tc>
        <w:tc>
          <w:tcPr>
            <w:tcW w:w="9464" w:type="dxa"/>
          </w:tcPr>
          <w:p w:rsidR="00E51210" w:rsidRPr="00C24BC5" w:rsidRDefault="00E51210" w:rsidP="00E51210">
            <w:pPr>
              <w:jc w:val="both"/>
              <w:rPr>
                <w:rFonts w:eastAsia="Arial"/>
                <w:sz w:val="24"/>
                <w:szCs w:val="24"/>
                <w:lang w:val="ru-RU"/>
              </w:rPr>
            </w:pPr>
            <w:r w:rsidRPr="00C24BC5">
              <w:rPr>
                <w:rFonts w:eastAsia="Arial"/>
                <w:b/>
                <w:color w:val="000000"/>
                <w:sz w:val="24"/>
                <w:szCs w:val="24"/>
                <w:lang w:val="ru-RU"/>
              </w:rPr>
              <w:t xml:space="preserve">В отрасли «Другие общегосударственные вопросы» </w:t>
            </w:r>
            <w:r w:rsidRPr="00C24BC5">
              <w:rPr>
                <w:rFonts w:eastAsia="Arial"/>
                <w:color w:val="000000"/>
                <w:sz w:val="24"/>
                <w:szCs w:val="24"/>
                <w:lang w:val="ru-RU"/>
              </w:rPr>
              <w:t xml:space="preserve">за счет субсидии на иные цели расходы составили </w:t>
            </w:r>
            <w:r w:rsidRPr="00C24BC5">
              <w:rPr>
                <w:rFonts w:eastAsia="Arial"/>
                <w:sz w:val="24"/>
                <w:szCs w:val="24"/>
                <w:lang w:val="ru-RU"/>
              </w:rPr>
              <w:t xml:space="preserve">65 100,00 </w:t>
            </w:r>
            <w:r w:rsidRPr="00C24BC5">
              <w:rPr>
                <w:rFonts w:eastAsia="Arial"/>
                <w:color w:val="000000"/>
                <w:sz w:val="24"/>
                <w:szCs w:val="24"/>
                <w:lang w:val="ru-RU"/>
              </w:rPr>
              <w:t xml:space="preserve">рублей, и </w:t>
            </w:r>
            <w:r w:rsidRPr="00C24BC5">
              <w:rPr>
                <w:rFonts w:eastAsia="Arial"/>
                <w:sz w:val="24"/>
                <w:szCs w:val="24"/>
                <w:lang w:val="ru-RU"/>
              </w:rPr>
              <w:t>были направлены на поощрение муниципальных управленческих команд в учреждениях городского округа г.Бор, в том числе за счет иного межбюджетного трансферта федерального бюджета 50 000,00 рублей.</w:t>
            </w:r>
          </w:p>
          <w:p w:rsidR="00E51210" w:rsidRPr="00C24BC5" w:rsidRDefault="00E51210" w:rsidP="00E51210">
            <w:pPr>
              <w:jc w:val="both"/>
              <w:rPr>
                <w:rFonts w:eastAsia="Arial"/>
                <w:color w:val="000000"/>
                <w:sz w:val="24"/>
                <w:szCs w:val="24"/>
                <w:lang w:val="ru-RU"/>
              </w:rPr>
            </w:pPr>
            <w:r w:rsidRPr="00C24BC5">
              <w:rPr>
                <w:rFonts w:eastAsia="Arial"/>
                <w:b/>
                <w:color w:val="000000"/>
                <w:sz w:val="24"/>
                <w:szCs w:val="24"/>
                <w:lang w:val="ru-RU"/>
              </w:rPr>
              <w:t>2. В сфере «Национальная экономика»</w:t>
            </w:r>
            <w:r w:rsidRPr="00C24BC5">
              <w:rPr>
                <w:rFonts w:eastAsia="Arial"/>
                <w:color w:val="000000"/>
                <w:sz w:val="24"/>
                <w:szCs w:val="24"/>
                <w:lang w:val="ru-RU"/>
              </w:rPr>
              <w:t xml:space="preserve"> субсидия запланирована в сумме 70 134 730,98</w:t>
            </w:r>
            <w:r w:rsidR="00C24BC5">
              <w:rPr>
                <w:rFonts w:eastAsia="Arial"/>
                <w:color w:val="000000"/>
                <w:sz w:val="24"/>
                <w:szCs w:val="24"/>
                <w:lang w:val="ru-RU"/>
              </w:rPr>
              <w:t xml:space="preserve"> </w:t>
            </w:r>
            <w:r w:rsidRPr="00C24BC5">
              <w:rPr>
                <w:rFonts w:eastAsia="Arial"/>
                <w:color w:val="000000"/>
                <w:sz w:val="24"/>
                <w:szCs w:val="24"/>
                <w:lang w:val="ru-RU"/>
              </w:rPr>
              <w:t xml:space="preserve">рублей, исполнение составило 70 077 774,59 рублей. Субсидия не профинансирована на сумму 56 956,39 рублей ввиду отсутствия потребности. Средства направлены на: </w:t>
            </w:r>
          </w:p>
          <w:p w:rsidR="00E51210" w:rsidRPr="00C24BC5" w:rsidRDefault="00E51210" w:rsidP="00E51210">
            <w:pPr>
              <w:jc w:val="both"/>
              <w:rPr>
                <w:rFonts w:eastAsia="Arial"/>
                <w:color w:val="000000"/>
                <w:sz w:val="24"/>
                <w:szCs w:val="24"/>
                <w:lang w:val="ru-RU"/>
              </w:rPr>
            </w:pPr>
            <w:r w:rsidRPr="00C24BC5">
              <w:rPr>
                <w:rFonts w:eastAsia="Arial"/>
                <w:color w:val="000000"/>
                <w:sz w:val="24"/>
                <w:szCs w:val="24"/>
                <w:lang w:val="ru-RU"/>
              </w:rPr>
              <w:t>1.1. Мероприятия по обеспечению несовершеннолетних временной трудовой занятостью в сумме 231 582,75 рублей;</w:t>
            </w:r>
          </w:p>
          <w:p w:rsidR="00E51210" w:rsidRPr="00C24BC5" w:rsidRDefault="00E51210" w:rsidP="00E51210">
            <w:pPr>
              <w:jc w:val="both"/>
              <w:rPr>
                <w:rFonts w:eastAsia="Arial"/>
                <w:color w:val="000000"/>
                <w:sz w:val="24"/>
                <w:szCs w:val="24"/>
                <w:lang w:val="ru-RU"/>
              </w:rPr>
            </w:pPr>
            <w:r w:rsidRPr="00C24BC5">
              <w:rPr>
                <w:rFonts w:eastAsia="Arial"/>
                <w:color w:val="000000"/>
                <w:sz w:val="24"/>
                <w:szCs w:val="24"/>
                <w:lang w:val="ru-RU"/>
              </w:rPr>
              <w:t>1.2. По отрасли «Дорожное хозяйство» исполнено 78 372 395,96 рублей. Выполнено 100% от уточненного плана – 78 372 395,96 рублей.</w:t>
            </w:r>
          </w:p>
          <w:p w:rsidR="00E51210" w:rsidRPr="00C24BC5" w:rsidRDefault="00C24BC5" w:rsidP="00E51210">
            <w:pPr>
              <w:jc w:val="both"/>
              <w:rPr>
                <w:rFonts w:eastAsia="Arial"/>
                <w:color w:val="000000"/>
                <w:sz w:val="24"/>
                <w:szCs w:val="24"/>
                <w:lang w:val="ru-RU"/>
              </w:rPr>
            </w:pPr>
            <w:r>
              <w:rPr>
                <w:rFonts w:eastAsia="Arial"/>
                <w:color w:val="000000"/>
                <w:sz w:val="24"/>
                <w:szCs w:val="24"/>
                <w:lang w:val="ru-RU"/>
              </w:rPr>
              <w:t xml:space="preserve"> </w:t>
            </w:r>
            <w:r w:rsidR="00E51210" w:rsidRPr="00C24BC5">
              <w:rPr>
                <w:rFonts w:eastAsia="Arial"/>
                <w:color w:val="000000"/>
                <w:sz w:val="24"/>
                <w:szCs w:val="24"/>
                <w:lang w:val="ru-RU"/>
              </w:rPr>
              <w:t>Средства направлены на:</w:t>
            </w:r>
          </w:p>
          <w:p w:rsidR="00E51210" w:rsidRPr="00C24BC5" w:rsidRDefault="00E51210" w:rsidP="00E51210">
            <w:pPr>
              <w:spacing w:line="276" w:lineRule="auto"/>
              <w:jc w:val="both"/>
              <w:rPr>
                <w:rFonts w:eastAsia="Arial"/>
                <w:color w:val="000000"/>
                <w:sz w:val="24"/>
                <w:szCs w:val="24"/>
                <w:lang w:val="ru-RU"/>
              </w:rPr>
            </w:pPr>
            <w:r w:rsidRPr="00C24BC5">
              <w:rPr>
                <w:rFonts w:eastAsia="Arial"/>
                <w:color w:val="000000"/>
                <w:sz w:val="24"/>
                <w:szCs w:val="24"/>
                <w:lang w:val="ru-RU"/>
              </w:rPr>
              <w:t xml:space="preserve">1.2.1. Мероприятия по содержанию дорог общего пользования, тротуаров – </w:t>
            </w:r>
            <w:r w:rsidRPr="00C24BC5">
              <w:rPr>
                <w:sz w:val="24"/>
                <w:szCs w:val="24"/>
                <w:lang w:val="ru-RU" w:eastAsia="ru-RU"/>
              </w:rPr>
              <w:t>2 879 406,15 рублей</w:t>
            </w:r>
            <w:r w:rsidRPr="00C24BC5">
              <w:rPr>
                <w:rFonts w:eastAsia="Arial"/>
                <w:color w:val="000000"/>
                <w:sz w:val="24"/>
                <w:szCs w:val="24"/>
                <w:lang w:val="ru-RU"/>
              </w:rPr>
              <w:t>:</w:t>
            </w:r>
          </w:p>
          <w:p w:rsidR="00E51210" w:rsidRPr="00C24BC5" w:rsidRDefault="00E51210" w:rsidP="00E51210">
            <w:pPr>
              <w:spacing w:line="276" w:lineRule="auto"/>
              <w:jc w:val="both"/>
              <w:rPr>
                <w:sz w:val="24"/>
                <w:szCs w:val="24"/>
                <w:lang w:val="ru-RU"/>
              </w:rPr>
            </w:pPr>
            <w:r w:rsidRPr="00C24BC5">
              <w:rPr>
                <w:rFonts w:eastAsia="Arial"/>
                <w:color w:val="000000"/>
                <w:sz w:val="24"/>
                <w:szCs w:val="24"/>
                <w:lang w:val="ru-RU"/>
              </w:rPr>
              <w:t xml:space="preserve">- </w:t>
            </w:r>
            <w:r w:rsidRPr="00C24BC5">
              <w:rPr>
                <w:sz w:val="24"/>
                <w:szCs w:val="24"/>
                <w:lang w:val="ru-RU" w:eastAsia="ru-RU"/>
              </w:rPr>
              <w:t>Восстановление горизонтальной разметки на автомобильных дорогах на территории городского округа г.Бор – 2 277 954,36 рублей (</w:t>
            </w:r>
            <w:r w:rsidRPr="00C24BC5">
              <w:rPr>
                <w:sz w:val="24"/>
                <w:szCs w:val="24"/>
                <w:lang w:val="ru-RU"/>
              </w:rPr>
              <w:t>нанесено и восстановлено 14</w:t>
            </w:r>
            <w:r w:rsidRPr="00C24BC5">
              <w:rPr>
                <w:sz w:val="24"/>
                <w:szCs w:val="24"/>
              </w:rPr>
              <w:t> </w:t>
            </w:r>
            <w:r w:rsidRPr="00C24BC5">
              <w:rPr>
                <w:sz w:val="24"/>
                <w:szCs w:val="24"/>
                <w:lang w:val="ru-RU"/>
              </w:rPr>
              <w:t>622,6 кв.м. дорожной разметки);</w:t>
            </w:r>
          </w:p>
          <w:p w:rsidR="00E51210" w:rsidRPr="00C24BC5" w:rsidRDefault="00E51210" w:rsidP="00E51210">
            <w:pPr>
              <w:spacing w:line="276" w:lineRule="auto"/>
              <w:jc w:val="both"/>
              <w:rPr>
                <w:sz w:val="24"/>
                <w:szCs w:val="24"/>
                <w:lang w:val="ru-RU" w:eastAsia="ru-RU"/>
              </w:rPr>
            </w:pPr>
            <w:r w:rsidRPr="00C24BC5">
              <w:rPr>
                <w:sz w:val="24"/>
                <w:szCs w:val="24"/>
                <w:lang w:val="ru-RU" w:eastAsia="ru-RU"/>
              </w:rPr>
              <w:t xml:space="preserve">- Содержание бортового камня- 601 451,79 рублей </w:t>
            </w:r>
            <w:r w:rsidRPr="00C24BC5">
              <w:rPr>
                <w:sz w:val="24"/>
                <w:szCs w:val="24"/>
                <w:lang w:val="ru-RU"/>
              </w:rPr>
              <w:t>(28 138,00 пог.м. бортового камня).</w:t>
            </w:r>
          </w:p>
          <w:p w:rsidR="00E51210" w:rsidRPr="00C24BC5" w:rsidRDefault="00E51210" w:rsidP="00E51210">
            <w:pPr>
              <w:spacing w:line="276" w:lineRule="auto"/>
              <w:jc w:val="both"/>
              <w:rPr>
                <w:rFonts w:eastAsia="Arial"/>
                <w:color w:val="000000"/>
                <w:sz w:val="24"/>
                <w:szCs w:val="24"/>
                <w:lang w:val="ru-RU"/>
              </w:rPr>
            </w:pPr>
            <w:r w:rsidRPr="00C24BC5">
              <w:rPr>
                <w:rFonts w:eastAsia="Arial"/>
                <w:color w:val="000000"/>
                <w:sz w:val="24"/>
                <w:szCs w:val="24"/>
                <w:lang w:val="ru-RU"/>
              </w:rPr>
              <w:t>1.2.2. Реализация мероприятий, направленных на ремонт дорог общего пользования, тротуаров и дворовых территорий – 30 448 757,69 рублей. Отремонтировано</w:t>
            </w:r>
            <w:r w:rsidR="00C24BC5">
              <w:rPr>
                <w:rFonts w:eastAsia="Arial"/>
                <w:color w:val="000000"/>
                <w:sz w:val="24"/>
                <w:szCs w:val="24"/>
                <w:lang w:val="ru-RU"/>
              </w:rPr>
              <w:t xml:space="preserve"> </w:t>
            </w:r>
            <w:r w:rsidRPr="00C24BC5">
              <w:rPr>
                <w:rFonts w:eastAsia="Arial"/>
                <w:color w:val="000000"/>
                <w:sz w:val="24"/>
                <w:szCs w:val="24"/>
                <w:lang w:val="ru-RU"/>
              </w:rPr>
              <w:t xml:space="preserve">29 772,8 кв.м. дорог(14 объектов). </w:t>
            </w:r>
          </w:p>
          <w:p w:rsidR="00E51210" w:rsidRPr="00C24BC5" w:rsidRDefault="00E51210" w:rsidP="00E51210">
            <w:pPr>
              <w:jc w:val="both"/>
              <w:rPr>
                <w:sz w:val="24"/>
                <w:szCs w:val="24"/>
                <w:lang w:val="ru-RU" w:eastAsia="ru-RU"/>
              </w:rPr>
            </w:pPr>
            <w:r w:rsidRPr="00C24BC5">
              <w:rPr>
                <w:sz w:val="24"/>
                <w:szCs w:val="24"/>
                <w:lang w:val="ru-RU" w:eastAsia="ru-RU"/>
              </w:rPr>
              <w:t>1.2.3. Реализация мероприятия по ремонту дорог общего пользования, тротуаров и дворовых территорий в рамках реализации проекта инициативного бюджетирования "Вам решать!"– 891 486,79 рублей (958,6 кв.м. дорог):</w:t>
            </w:r>
          </w:p>
          <w:p w:rsidR="00E51210" w:rsidRPr="00C24BC5" w:rsidRDefault="00E51210" w:rsidP="00E51210">
            <w:pPr>
              <w:jc w:val="both"/>
              <w:rPr>
                <w:sz w:val="22"/>
                <w:szCs w:val="22"/>
                <w:lang w:val="ru-RU"/>
              </w:rPr>
            </w:pPr>
            <w:r w:rsidRPr="00C24BC5">
              <w:rPr>
                <w:sz w:val="22"/>
                <w:szCs w:val="22"/>
                <w:lang w:val="ru-RU"/>
              </w:rPr>
              <w:t xml:space="preserve">1.2.4 </w:t>
            </w:r>
            <w:r w:rsidRPr="00C24BC5">
              <w:rPr>
                <w:sz w:val="24"/>
                <w:szCs w:val="24"/>
                <w:lang w:val="ru-RU" w:eastAsia="ru-RU"/>
              </w:rPr>
              <w:t>Капитальный ремонт и ремонт автомобильных дорог общего пользования местного значения в рамках реализации ГП «Развитие транспортной системы Нижегородской области – при плане 32 405 200,00 рублей, расходы составили</w:t>
            </w:r>
            <w:r w:rsidRPr="00C24BC5">
              <w:rPr>
                <w:sz w:val="24"/>
                <w:szCs w:val="24"/>
                <w:lang w:val="ru-RU"/>
              </w:rPr>
              <w:t xml:space="preserve"> </w:t>
            </w:r>
            <w:r w:rsidRPr="00C24BC5">
              <w:rPr>
                <w:sz w:val="24"/>
                <w:szCs w:val="24"/>
                <w:lang w:val="ru-RU" w:eastAsia="ru-RU"/>
              </w:rPr>
              <w:t xml:space="preserve">32 405 200,00 рублей, в том числе за счет областного бюджета – 30 784 900,00 рублей (отремонтировано 24 024,0 кв.м. дорог). </w:t>
            </w:r>
          </w:p>
          <w:p w:rsidR="00FF29A1" w:rsidRPr="00C24BC5" w:rsidRDefault="00FF29A1" w:rsidP="005B3719">
            <w:pPr>
              <w:jc w:val="both"/>
              <w:rPr>
                <w:sz w:val="22"/>
                <w:szCs w:val="22"/>
                <w:lang w:val="ru-RU"/>
              </w:rPr>
            </w:pPr>
          </w:p>
        </w:tc>
      </w:tr>
      <w:tr w:rsidR="00FF29A1" w:rsidRPr="00C24BC5" w:rsidTr="00281C26">
        <w:tc>
          <w:tcPr>
            <w:tcW w:w="884" w:type="dxa"/>
          </w:tcPr>
          <w:p w:rsidR="00FF29A1" w:rsidRPr="00C24BC5" w:rsidRDefault="00FF29A1" w:rsidP="00237FA0">
            <w:pPr>
              <w:jc w:val="center"/>
              <w:rPr>
                <w:sz w:val="22"/>
                <w:szCs w:val="22"/>
                <w:lang w:val="ru-RU"/>
              </w:rPr>
            </w:pPr>
            <w:r w:rsidRPr="00C24BC5">
              <w:rPr>
                <w:sz w:val="22"/>
                <w:szCs w:val="22"/>
                <w:lang w:val="ru-RU"/>
              </w:rPr>
              <w:t>01</w:t>
            </w:r>
            <w:r w:rsidR="00C63657" w:rsidRPr="00C24BC5">
              <w:rPr>
                <w:sz w:val="22"/>
                <w:szCs w:val="22"/>
                <w:lang w:val="ru-RU"/>
              </w:rPr>
              <w:t>1</w:t>
            </w:r>
          </w:p>
          <w:p w:rsidR="00237FA0" w:rsidRPr="00C24BC5" w:rsidRDefault="00237FA0" w:rsidP="00237FA0">
            <w:pPr>
              <w:jc w:val="center"/>
              <w:rPr>
                <w:sz w:val="22"/>
                <w:szCs w:val="22"/>
                <w:lang w:val="ru-RU"/>
              </w:rPr>
            </w:pPr>
          </w:p>
        </w:tc>
        <w:tc>
          <w:tcPr>
            <w:tcW w:w="9464" w:type="dxa"/>
          </w:tcPr>
          <w:p w:rsidR="00104D5A" w:rsidRPr="00C24BC5" w:rsidRDefault="005B3719" w:rsidP="00104D5A">
            <w:pPr>
              <w:jc w:val="both"/>
              <w:rPr>
                <w:sz w:val="24"/>
                <w:szCs w:val="24"/>
                <w:lang w:val="ru-RU" w:eastAsia="ru-RU"/>
              </w:rPr>
            </w:pPr>
            <w:r w:rsidRPr="00C24BC5">
              <w:rPr>
                <w:sz w:val="24"/>
                <w:szCs w:val="24"/>
                <w:lang w:val="ru-RU" w:eastAsia="ru-RU"/>
              </w:rPr>
              <w:t>1</w:t>
            </w:r>
            <w:r w:rsidR="00104D5A" w:rsidRPr="00C24BC5">
              <w:rPr>
                <w:sz w:val="24"/>
                <w:szCs w:val="24"/>
                <w:lang w:val="ru-RU" w:eastAsia="ru-RU"/>
              </w:rPr>
              <w:t xml:space="preserve">1.2.5. Мероприятия по ремонту дорог на территории городского округа г.Бор, основанные на инициативах граждан – 10 563 117,16 рублей. Отремонтировано 13 145,5 кв.м. дорог (7 объектов). </w:t>
            </w:r>
          </w:p>
          <w:p w:rsidR="00104D5A" w:rsidRPr="00C24BC5" w:rsidRDefault="00104D5A" w:rsidP="00104D5A">
            <w:pPr>
              <w:jc w:val="both"/>
              <w:rPr>
                <w:sz w:val="22"/>
                <w:szCs w:val="22"/>
                <w:lang w:val="ru-RU"/>
              </w:rPr>
            </w:pPr>
            <w:r w:rsidRPr="00C24BC5">
              <w:rPr>
                <w:sz w:val="24"/>
                <w:szCs w:val="24"/>
                <w:lang w:val="ru-RU"/>
              </w:rPr>
              <w:t>Мероприятия по ремонту дорог на территории городского округа г.Бор, основанные на инициативах граждан реализуются на условиях софинансирования с участием средств населения и спонсоров. В 2022 году дополнительно привлечены средства населения в сумме – 2 858 357,07 рублей на счета МБУ «Управление благоустройства городского округа г.Бор</w:t>
            </w:r>
            <w:r w:rsidRPr="00C24BC5">
              <w:rPr>
                <w:sz w:val="22"/>
                <w:szCs w:val="22"/>
                <w:lang w:val="ru-RU"/>
              </w:rPr>
              <w:t>»</w:t>
            </w:r>
          </w:p>
          <w:p w:rsidR="00104D5A" w:rsidRPr="00C24BC5" w:rsidRDefault="00104D5A" w:rsidP="00104D5A">
            <w:pPr>
              <w:jc w:val="both"/>
              <w:rPr>
                <w:sz w:val="22"/>
                <w:szCs w:val="22"/>
                <w:lang w:val="ru-RU"/>
              </w:rPr>
            </w:pPr>
            <w:r w:rsidRPr="00C24BC5">
              <w:rPr>
                <w:rFonts w:eastAsia="Arial"/>
                <w:color w:val="000000"/>
                <w:sz w:val="24"/>
                <w:szCs w:val="24"/>
                <w:lang w:val="ru-RU"/>
              </w:rPr>
              <w:t xml:space="preserve">1.2.6. мероприятия по безопасности дорожного движения – </w:t>
            </w:r>
            <w:r w:rsidRPr="00C24BC5">
              <w:rPr>
                <w:rFonts w:eastAsia="Arial"/>
                <w:sz w:val="24"/>
                <w:szCs w:val="24"/>
                <w:lang w:val="ru-RU"/>
              </w:rPr>
              <w:t xml:space="preserve">804 428,17 </w:t>
            </w:r>
            <w:r w:rsidRPr="00C24BC5">
              <w:rPr>
                <w:rFonts w:eastAsia="Arial"/>
                <w:color w:val="000000"/>
                <w:sz w:val="24"/>
                <w:szCs w:val="24"/>
                <w:lang w:val="ru-RU"/>
              </w:rPr>
              <w:t xml:space="preserve">рублей. </w:t>
            </w:r>
            <w:r w:rsidRPr="00C24BC5">
              <w:rPr>
                <w:sz w:val="22"/>
                <w:szCs w:val="22"/>
                <w:lang w:val="ru-RU"/>
              </w:rPr>
              <w:t xml:space="preserve">Средства </w:t>
            </w:r>
            <w:r w:rsidRPr="00C24BC5">
              <w:rPr>
                <w:sz w:val="22"/>
                <w:szCs w:val="22"/>
                <w:lang w:val="ru-RU"/>
              </w:rPr>
              <w:lastRenderedPageBreak/>
              <w:t xml:space="preserve">направлены на изготовление технических паспортов 7 дорог протяженностью 9 км, установку дорожных знаков с нанесением горизонтальной дорожной разметки и устройство искусственных дорожных неровностей. </w:t>
            </w:r>
          </w:p>
          <w:p w:rsidR="00104D5A" w:rsidRPr="00C24BC5" w:rsidRDefault="00104D5A" w:rsidP="00104D5A">
            <w:pPr>
              <w:jc w:val="both"/>
              <w:rPr>
                <w:color w:val="000000"/>
                <w:sz w:val="24"/>
                <w:szCs w:val="24"/>
                <w:lang w:val="ru-RU"/>
              </w:rPr>
            </w:pPr>
            <w:r w:rsidRPr="00C24BC5">
              <w:rPr>
                <w:rFonts w:eastAsia="Arial"/>
                <w:color w:val="000000"/>
                <w:sz w:val="24"/>
                <w:szCs w:val="24"/>
                <w:lang w:val="ru-RU"/>
              </w:rPr>
              <w:t>1.2.7 Расходы за счет с</w:t>
            </w:r>
            <w:r w:rsidRPr="00C24BC5">
              <w:rPr>
                <w:color w:val="000000"/>
                <w:sz w:val="24"/>
                <w:szCs w:val="24"/>
                <w:lang w:val="ru-RU"/>
              </w:rPr>
              <w:t>редств из фонда поддержки территорий Правительства Нижегородской области– 280</w:t>
            </w:r>
            <w:r w:rsidRPr="00C24BC5">
              <w:rPr>
                <w:color w:val="000000"/>
                <w:sz w:val="24"/>
                <w:szCs w:val="24"/>
              </w:rPr>
              <w:t> </w:t>
            </w:r>
            <w:r w:rsidRPr="00C24BC5">
              <w:rPr>
                <w:color w:val="000000"/>
                <w:sz w:val="24"/>
                <w:szCs w:val="24"/>
                <w:lang w:val="ru-RU"/>
              </w:rPr>
              <w:t>000,00 рублей. Средства направлены на:</w:t>
            </w:r>
          </w:p>
          <w:p w:rsidR="00104D5A" w:rsidRPr="00C24BC5" w:rsidRDefault="00104D5A" w:rsidP="00104D5A">
            <w:pPr>
              <w:jc w:val="both"/>
              <w:rPr>
                <w:color w:val="000000"/>
                <w:sz w:val="24"/>
                <w:szCs w:val="24"/>
                <w:lang w:val="ru-RU"/>
              </w:rPr>
            </w:pPr>
            <w:r w:rsidRPr="00C24BC5">
              <w:rPr>
                <w:color w:val="000000"/>
                <w:sz w:val="24"/>
                <w:szCs w:val="24"/>
                <w:lang w:val="ru-RU"/>
              </w:rPr>
              <w:t xml:space="preserve">- Устройство щебеночного основания по адресу: городской округ г. Бор, п. Неклюдово, ул. Чапаева, д. 1-13, </w:t>
            </w:r>
          </w:p>
          <w:p w:rsidR="00104D5A" w:rsidRPr="00C24BC5" w:rsidRDefault="00104D5A" w:rsidP="00104D5A">
            <w:pPr>
              <w:jc w:val="both"/>
              <w:rPr>
                <w:color w:val="000000"/>
                <w:sz w:val="24"/>
                <w:szCs w:val="24"/>
                <w:lang w:val="ru-RU"/>
              </w:rPr>
            </w:pPr>
            <w:r w:rsidRPr="00C24BC5">
              <w:rPr>
                <w:color w:val="000000"/>
                <w:sz w:val="24"/>
                <w:szCs w:val="24"/>
                <w:lang w:val="ru-RU"/>
              </w:rPr>
              <w:t>- Ремонт дороги по адресу: городской округ г. Бор, п. Неклюдово, ул. Павлика Морозова, - Ремонт дороги по адресу: г. Бор, ул. Кулибина.</w:t>
            </w:r>
          </w:p>
          <w:p w:rsidR="00FF29A1" w:rsidRPr="00C24BC5" w:rsidRDefault="00104D5A" w:rsidP="00104D5A">
            <w:pPr>
              <w:jc w:val="both"/>
              <w:rPr>
                <w:sz w:val="22"/>
                <w:szCs w:val="22"/>
                <w:lang w:val="ru-RU"/>
              </w:rPr>
            </w:pPr>
            <w:r w:rsidRPr="00C24BC5">
              <w:rPr>
                <w:color w:val="000000"/>
                <w:sz w:val="24"/>
                <w:szCs w:val="24"/>
                <w:lang w:val="ru-RU"/>
              </w:rPr>
              <w:t>1.2.8 Награждение победителей смотра-конкурса "Самый благоустроенный населенный пункт, образцовая улица и лучший индивидуальный дом в индивидуальном жилом секторе городского округа город Бор" – 100 000,00 рублей. Средства направлены на ремонт дороги по адресу: г. Бор, ул. Республиканская.</w:t>
            </w:r>
          </w:p>
        </w:tc>
      </w:tr>
      <w:tr w:rsidR="00FF29A1" w:rsidRPr="008944B7" w:rsidTr="00281C26">
        <w:tc>
          <w:tcPr>
            <w:tcW w:w="884" w:type="dxa"/>
          </w:tcPr>
          <w:p w:rsidR="00FF29A1" w:rsidRPr="00C24BC5" w:rsidRDefault="00FF29A1" w:rsidP="00C63657">
            <w:pPr>
              <w:jc w:val="center"/>
              <w:rPr>
                <w:sz w:val="22"/>
                <w:szCs w:val="22"/>
                <w:lang w:val="ru-RU"/>
              </w:rPr>
            </w:pPr>
            <w:r w:rsidRPr="00C24BC5">
              <w:rPr>
                <w:sz w:val="22"/>
                <w:szCs w:val="22"/>
                <w:lang w:val="ru-RU"/>
              </w:rPr>
              <w:lastRenderedPageBreak/>
              <w:t>01</w:t>
            </w:r>
            <w:r w:rsidR="00C63657" w:rsidRPr="00C24BC5">
              <w:rPr>
                <w:sz w:val="22"/>
                <w:szCs w:val="22"/>
                <w:lang w:val="ru-RU"/>
              </w:rPr>
              <w:t>2</w:t>
            </w:r>
          </w:p>
        </w:tc>
        <w:tc>
          <w:tcPr>
            <w:tcW w:w="9464" w:type="dxa"/>
          </w:tcPr>
          <w:p w:rsidR="00104D5A" w:rsidRPr="00C24BC5" w:rsidRDefault="00104D5A" w:rsidP="00104D5A">
            <w:pPr>
              <w:jc w:val="both"/>
              <w:rPr>
                <w:rFonts w:eastAsia="Arial"/>
                <w:color w:val="000000"/>
                <w:sz w:val="24"/>
                <w:szCs w:val="24"/>
                <w:lang w:val="ru-RU"/>
              </w:rPr>
            </w:pPr>
            <w:r w:rsidRPr="00C24BC5">
              <w:rPr>
                <w:rFonts w:eastAsia="Arial"/>
                <w:color w:val="000000"/>
                <w:sz w:val="24"/>
                <w:szCs w:val="24"/>
                <w:lang w:val="ru-RU"/>
              </w:rPr>
              <w:t>3. В сфере «Жилищно-коммунальное хозяйство» на иные цели запланировано 90 737 897,72 рублей. Расход составил 90 734 830,26 рублей. Выделенные средства направлены на:</w:t>
            </w:r>
          </w:p>
          <w:p w:rsidR="00104D5A" w:rsidRPr="00C24BC5" w:rsidRDefault="00104D5A" w:rsidP="00104D5A">
            <w:pPr>
              <w:contextualSpacing/>
              <w:jc w:val="both"/>
              <w:rPr>
                <w:sz w:val="24"/>
                <w:szCs w:val="24"/>
                <w:lang w:val="ru-RU" w:eastAsia="ru-RU"/>
              </w:rPr>
            </w:pPr>
            <w:r w:rsidRPr="00C24BC5">
              <w:rPr>
                <w:color w:val="000000"/>
                <w:sz w:val="24"/>
                <w:szCs w:val="24"/>
                <w:lang w:val="ru-RU"/>
              </w:rPr>
              <w:t xml:space="preserve">3.1 Приобретение контейнеров и (или) бункеров – 1 232 808,00 рублей, в том числе за счет средств межбюджетных трансфертов областного бюджета – 1 171 167,60 рублей (приобретено </w:t>
            </w:r>
            <w:r w:rsidRPr="00C24BC5">
              <w:rPr>
                <w:sz w:val="24"/>
                <w:szCs w:val="24"/>
                <w:lang w:val="ru-RU" w:eastAsia="ru-RU"/>
              </w:rPr>
              <w:t>60 контейнеров для ТБО и 6 для КГМ).</w:t>
            </w:r>
          </w:p>
          <w:p w:rsidR="00104D5A" w:rsidRPr="00C24BC5" w:rsidRDefault="00104D5A" w:rsidP="00104D5A">
            <w:pPr>
              <w:contextualSpacing/>
              <w:jc w:val="both"/>
              <w:rPr>
                <w:sz w:val="24"/>
                <w:szCs w:val="24"/>
                <w:lang w:val="ru-RU" w:eastAsia="ru-RU"/>
              </w:rPr>
            </w:pPr>
            <w:r w:rsidRPr="00C24BC5">
              <w:rPr>
                <w:color w:val="000000"/>
                <w:sz w:val="24"/>
                <w:szCs w:val="24"/>
                <w:lang w:val="ru-RU"/>
              </w:rPr>
              <w:t>3.2 Создание (обустройство) контейнерных площадок– 6 941 999,90 рублей, в том числе за счет средств межбюджетных трансфертов областного бюджета – 6 594 899,90 рублей (обустроено 43 контейнерные площадки</w:t>
            </w:r>
            <w:r w:rsidRPr="00C24BC5">
              <w:rPr>
                <w:sz w:val="24"/>
                <w:szCs w:val="24"/>
                <w:lang w:val="ru-RU" w:eastAsia="ru-RU"/>
              </w:rPr>
              <w:t>).</w:t>
            </w:r>
          </w:p>
          <w:p w:rsidR="00104D5A" w:rsidRPr="00C24BC5" w:rsidRDefault="00104D5A" w:rsidP="00104D5A">
            <w:pPr>
              <w:contextualSpacing/>
              <w:jc w:val="both"/>
              <w:rPr>
                <w:sz w:val="24"/>
                <w:szCs w:val="24"/>
                <w:lang w:val="ru-RU" w:eastAsia="ru-RU"/>
              </w:rPr>
            </w:pPr>
            <w:r w:rsidRPr="00C24BC5">
              <w:rPr>
                <w:color w:val="000000"/>
                <w:sz w:val="24"/>
                <w:szCs w:val="24"/>
                <w:lang w:val="ru-RU"/>
              </w:rPr>
              <w:t xml:space="preserve">3.3 Приобретение контейнеров для раздельного накопления твердых коммунальных отходов – 319 790,00 рублей, в том числе за счет средств межбюджетных трансфертов федерального бюджета – 306 353,44 рублей, областного бюджета – 12 764,73 рублей. (приобретено </w:t>
            </w:r>
            <w:r w:rsidRPr="00C24BC5">
              <w:rPr>
                <w:sz w:val="24"/>
                <w:szCs w:val="24"/>
                <w:lang w:val="ru-RU" w:eastAsia="ru-RU"/>
              </w:rPr>
              <w:t>20 контейнеров);</w:t>
            </w:r>
          </w:p>
          <w:p w:rsidR="00104D5A" w:rsidRPr="00C24BC5" w:rsidRDefault="00104D5A" w:rsidP="00104D5A">
            <w:pPr>
              <w:contextualSpacing/>
              <w:jc w:val="both"/>
              <w:rPr>
                <w:sz w:val="24"/>
                <w:szCs w:val="24"/>
                <w:lang w:val="ru-RU" w:eastAsia="ru-RU"/>
              </w:rPr>
            </w:pPr>
            <w:r w:rsidRPr="00C24BC5">
              <w:rPr>
                <w:sz w:val="24"/>
                <w:szCs w:val="24"/>
                <w:lang w:val="ru-RU" w:eastAsia="ru-RU"/>
              </w:rPr>
              <w:t xml:space="preserve">3.4 Ликвидацию свалок и объектов размещения отходов – </w:t>
            </w:r>
            <w:r w:rsidRPr="00C24BC5">
              <w:rPr>
                <w:color w:val="000000"/>
                <w:sz w:val="24"/>
                <w:szCs w:val="24"/>
                <w:lang w:val="ru-RU"/>
              </w:rPr>
              <w:t>15 657 206,40 рублей, в том числе за счет средств межбюджетных трансфертов областного бюджета – 12 525 765,12 рублей (ликвидировано 36 шт. свалок или объектов размещения отходов площадью 96 159,0 кв.м. и объемом 12 006 куб.м.).</w:t>
            </w:r>
          </w:p>
          <w:p w:rsidR="00104D5A" w:rsidRPr="00C24BC5" w:rsidRDefault="00104D5A" w:rsidP="00104D5A">
            <w:pPr>
              <w:jc w:val="both"/>
              <w:rPr>
                <w:rFonts w:eastAsia="Arial"/>
                <w:color w:val="000000"/>
                <w:sz w:val="24"/>
                <w:szCs w:val="24"/>
                <w:lang w:val="ru-RU"/>
              </w:rPr>
            </w:pPr>
            <w:r w:rsidRPr="00C24BC5">
              <w:rPr>
                <w:rFonts w:eastAsia="Arial"/>
                <w:color w:val="000000"/>
                <w:sz w:val="24"/>
                <w:szCs w:val="24"/>
                <w:lang w:val="ru-RU"/>
              </w:rPr>
              <w:t>3.5 Уборку дворовых территорий сельских населенных пунктов (156569,33 кв.м.) – 3 310 636,27 рублей.</w:t>
            </w:r>
          </w:p>
          <w:p w:rsidR="00104D5A" w:rsidRPr="00C24BC5" w:rsidRDefault="00104D5A" w:rsidP="00104D5A">
            <w:pPr>
              <w:jc w:val="both"/>
              <w:rPr>
                <w:rFonts w:eastAsia="Arial"/>
                <w:color w:val="000000"/>
                <w:sz w:val="24"/>
                <w:szCs w:val="24"/>
                <w:lang w:val="ru-RU"/>
              </w:rPr>
            </w:pPr>
            <w:r w:rsidRPr="00C24BC5">
              <w:rPr>
                <w:rFonts w:eastAsia="Arial"/>
                <w:color w:val="000000"/>
                <w:sz w:val="24"/>
                <w:szCs w:val="24"/>
                <w:lang w:val="ru-RU"/>
              </w:rPr>
              <w:t>3.6</w:t>
            </w:r>
            <w:r w:rsidR="00C24BC5">
              <w:rPr>
                <w:rFonts w:eastAsia="Arial"/>
                <w:color w:val="000000"/>
                <w:sz w:val="24"/>
                <w:szCs w:val="24"/>
                <w:lang w:val="ru-RU"/>
              </w:rPr>
              <w:t xml:space="preserve"> </w:t>
            </w:r>
            <w:r w:rsidRPr="00C24BC5">
              <w:rPr>
                <w:rFonts w:eastAsia="Arial"/>
                <w:color w:val="000000"/>
                <w:sz w:val="24"/>
                <w:szCs w:val="24"/>
                <w:lang w:val="ru-RU"/>
              </w:rPr>
              <w:t xml:space="preserve">Мероприятия по ремонту объектов благоустройства на территории городского округа г.Бор, основанных на инициативах граждан – 707 680,0 рублей. </w:t>
            </w:r>
          </w:p>
          <w:p w:rsidR="00104D5A" w:rsidRPr="00C24BC5" w:rsidRDefault="00104D5A" w:rsidP="00104D5A">
            <w:pPr>
              <w:jc w:val="both"/>
              <w:rPr>
                <w:rFonts w:eastAsia="Arial"/>
                <w:color w:val="000000"/>
                <w:sz w:val="24"/>
                <w:szCs w:val="24"/>
                <w:lang w:val="ru-RU"/>
              </w:rPr>
            </w:pPr>
            <w:r w:rsidRPr="00C24BC5">
              <w:rPr>
                <w:rFonts w:eastAsia="Arial"/>
                <w:color w:val="000000"/>
                <w:sz w:val="24"/>
                <w:szCs w:val="24"/>
                <w:lang w:val="ru-RU"/>
              </w:rPr>
              <w:t xml:space="preserve">3.6.1 </w:t>
            </w:r>
            <w:r w:rsidRPr="00C24BC5">
              <w:rPr>
                <w:sz w:val="24"/>
                <w:szCs w:val="24"/>
                <w:lang w:val="ru-RU"/>
              </w:rPr>
              <w:t>П</w:t>
            </w:r>
            <w:r w:rsidRPr="00C24BC5">
              <w:rPr>
                <w:sz w:val="24"/>
                <w:szCs w:val="24"/>
                <w:lang w:val="ru-RU" w:eastAsia="ru-RU"/>
              </w:rPr>
              <w:t xml:space="preserve">риобретены и установлены элементы детских и спортивных площадок по 4 адресам: г.Бор, </w:t>
            </w:r>
            <w:r w:rsidRPr="00C24BC5">
              <w:rPr>
                <w:rFonts w:eastAsia="Arial"/>
                <w:color w:val="000000"/>
                <w:sz w:val="24"/>
                <w:szCs w:val="24"/>
                <w:lang w:val="ru-RU"/>
              </w:rPr>
              <w:t>п.Октябрьский, ул.Молодежная, д.1А, ул.Победы, д.14,</w:t>
            </w:r>
            <w:r w:rsidRPr="00C24BC5">
              <w:rPr>
                <w:lang w:val="ru-RU"/>
              </w:rPr>
              <w:t xml:space="preserve"> </w:t>
            </w:r>
            <w:r w:rsidRPr="00C24BC5">
              <w:rPr>
                <w:rFonts w:eastAsia="Arial"/>
                <w:color w:val="000000"/>
                <w:sz w:val="24"/>
                <w:szCs w:val="24"/>
                <w:lang w:val="ru-RU"/>
              </w:rPr>
              <w:t>ул.Некрасова, д 2а, п.Неклюдово, ул.Полевая, д.9 на сумму 336 680,0 рублей. И произведен ремонт линий наружного освещения по адресу: г.Бор, п.Октябрьский, ул.Сиреневая на сумму 371 000,0 рублей.</w:t>
            </w:r>
          </w:p>
          <w:p w:rsidR="00104D5A" w:rsidRPr="00C24BC5" w:rsidRDefault="00104D5A" w:rsidP="00104D5A">
            <w:pPr>
              <w:jc w:val="both"/>
              <w:rPr>
                <w:sz w:val="22"/>
                <w:szCs w:val="22"/>
                <w:lang w:val="ru-RU"/>
              </w:rPr>
            </w:pPr>
            <w:r w:rsidRPr="00C24BC5">
              <w:rPr>
                <w:sz w:val="24"/>
                <w:szCs w:val="24"/>
                <w:lang w:val="ru-RU"/>
              </w:rPr>
              <w:t xml:space="preserve">3.6.2 Мероприятия по </w:t>
            </w:r>
            <w:r w:rsidRPr="00C24BC5">
              <w:rPr>
                <w:rFonts w:eastAsia="Arial"/>
                <w:color w:val="000000"/>
                <w:sz w:val="24"/>
                <w:szCs w:val="24"/>
                <w:lang w:val="ru-RU"/>
              </w:rPr>
              <w:t>ремонту объектов благоустройства на территории городского округа г.Бор, основанных на инициативах граждан</w:t>
            </w:r>
            <w:r w:rsidRPr="00C24BC5">
              <w:rPr>
                <w:sz w:val="24"/>
                <w:szCs w:val="24"/>
                <w:lang w:val="ru-RU"/>
              </w:rPr>
              <w:t xml:space="preserve"> реализуются на условиях софинансирования с участием средств населения и спонсоров. В 2022 году дополнительно привлечены средства населения в сумме – 312 320,00 рублей на счета МБУ «Управление благоустройства городского округа г.Бор</w:t>
            </w:r>
            <w:r w:rsidRPr="00C24BC5">
              <w:rPr>
                <w:sz w:val="22"/>
                <w:szCs w:val="22"/>
                <w:lang w:val="ru-RU"/>
              </w:rPr>
              <w:t>»</w:t>
            </w:r>
          </w:p>
          <w:p w:rsidR="00104D5A" w:rsidRPr="00C24BC5" w:rsidRDefault="00104D5A" w:rsidP="00104D5A">
            <w:pPr>
              <w:jc w:val="both"/>
              <w:rPr>
                <w:sz w:val="24"/>
                <w:szCs w:val="24"/>
                <w:lang w:val="ru-RU" w:eastAsia="ru-RU"/>
              </w:rPr>
            </w:pPr>
            <w:r w:rsidRPr="00C24BC5">
              <w:rPr>
                <w:rFonts w:eastAsia="Arial"/>
                <w:color w:val="000000"/>
                <w:sz w:val="24"/>
                <w:szCs w:val="24"/>
                <w:lang w:val="ru-RU"/>
              </w:rPr>
              <w:t>3.7 На мероприятия по благоустройству общественных пространств расходы составили 994 825,43</w:t>
            </w:r>
            <w:r w:rsidR="00C24BC5">
              <w:rPr>
                <w:sz w:val="24"/>
                <w:szCs w:val="24"/>
                <w:lang w:val="ru-RU"/>
              </w:rPr>
              <w:t xml:space="preserve"> </w:t>
            </w:r>
            <w:r w:rsidRPr="00C24BC5">
              <w:rPr>
                <w:rFonts w:eastAsia="Arial"/>
                <w:color w:val="000000"/>
                <w:sz w:val="24"/>
                <w:szCs w:val="24"/>
                <w:lang w:val="ru-RU"/>
              </w:rPr>
              <w:t xml:space="preserve">рублей Средства направлены на </w:t>
            </w:r>
            <w:r w:rsidRPr="00C24BC5">
              <w:rPr>
                <w:color w:val="000000"/>
                <w:sz w:val="24"/>
                <w:szCs w:val="24"/>
                <w:lang w:val="ru-RU"/>
              </w:rPr>
              <w:t xml:space="preserve">оплату работ по </w:t>
            </w:r>
            <w:r w:rsidRPr="00C24BC5">
              <w:rPr>
                <w:sz w:val="24"/>
                <w:szCs w:val="24"/>
                <w:lang w:val="ru-RU" w:eastAsia="ru-RU"/>
              </w:rPr>
              <w:t xml:space="preserve">установке видеонаблюдения и озеленению общественных пространств </w:t>
            </w:r>
            <w:r w:rsidRPr="00C24BC5">
              <w:rPr>
                <w:color w:val="000000"/>
                <w:sz w:val="24"/>
                <w:szCs w:val="24"/>
                <w:lang w:val="ru-RU" w:eastAsia="ru-RU"/>
              </w:rPr>
              <w:t xml:space="preserve">"сквер п.Октябрьский", </w:t>
            </w:r>
            <w:r w:rsidRPr="00C24BC5">
              <w:rPr>
                <w:sz w:val="24"/>
                <w:szCs w:val="24"/>
                <w:lang w:val="ru-RU" w:eastAsia="ru-RU"/>
              </w:rPr>
              <w:t>"сквер п.Неклюдово".</w:t>
            </w:r>
          </w:p>
          <w:p w:rsidR="00104D5A" w:rsidRPr="00C24BC5" w:rsidRDefault="00104D5A" w:rsidP="00104D5A">
            <w:pPr>
              <w:contextualSpacing/>
              <w:jc w:val="both"/>
              <w:rPr>
                <w:color w:val="000000"/>
                <w:sz w:val="24"/>
                <w:szCs w:val="24"/>
                <w:lang w:val="ru-RU"/>
              </w:rPr>
            </w:pPr>
            <w:r w:rsidRPr="00C24BC5">
              <w:rPr>
                <w:color w:val="000000"/>
                <w:sz w:val="24"/>
                <w:szCs w:val="24"/>
                <w:lang w:val="ru-RU"/>
              </w:rPr>
              <w:t>3.8 Поддержку государственных программ субъектов Российской Федерации и муниципальных программ формирования современной городской среды - 40053009,26 рублей, в том числе в разрезе источников:</w:t>
            </w:r>
          </w:p>
          <w:p w:rsidR="00104D5A" w:rsidRPr="00C24BC5" w:rsidRDefault="00104D5A" w:rsidP="00104D5A">
            <w:pPr>
              <w:contextualSpacing/>
              <w:jc w:val="both"/>
              <w:rPr>
                <w:color w:val="000000"/>
                <w:sz w:val="24"/>
                <w:szCs w:val="24"/>
                <w:lang w:val="ru-RU"/>
              </w:rPr>
            </w:pPr>
            <w:r w:rsidRPr="00C24BC5">
              <w:rPr>
                <w:color w:val="000000"/>
                <w:sz w:val="24"/>
                <w:szCs w:val="24"/>
                <w:lang w:val="ru-RU"/>
              </w:rPr>
              <w:t xml:space="preserve">Федеральный бюджет – </w:t>
            </w:r>
            <w:r w:rsidRPr="00C24BC5">
              <w:rPr>
                <w:bCs/>
                <w:sz w:val="24"/>
                <w:szCs w:val="24"/>
                <w:lang w:val="ru-RU"/>
              </w:rPr>
              <w:t xml:space="preserve">34 605 800,00 </w:t>
            </w:r>
            <w:r w:rsidRPr="00C24BC5">
              <w:rPr>
                <w:color w:val="000000"/>
                <w:sz w:val="24"/>
                <w:szCs w:val="24"/>
                <w:lang w:val="ru-RU"/>
              </w:rPr>
              <w:t>рублей;</w:t>
            </w:r>
          </w:p>
          <w:p w:rsidR="00104D5A" w:rsidRPr="00C24BC5" w:rsidRDefault="00104D5A" w:rsidP="00104D5A">
            <w:pPr>
              <w:contextualSpacing/>
              <w:jc w:val="both"/>
              <w:rPr>
                <w:color w:val="000000"/>
                <w:sz w:val="24"/>
                <w:szCs w:val="24"/>
                <w:lang w:val="ru-RU"/>
              </w:rPr>
            </w:pPr>
            <w:r w:rsidRPr="00C24BC5">
              <w:rPr>
                <w:color w:val="000000"/>
                <w:sz w:val="24"/>
                <w:szCs w:val="24"/>
                <w:lang w:val="ru-RU"/>
              </w:rPr>
              <w:t xml:space="preserve">Областной бюджет – </w:t>
            </w:r>
            <w:r w:rsidRPr="00C24BC5">
              <w:rPr>
                <w:bCs/>
                <w:sz w:val="24"/>
                <w:szCs w:val="24"/>
                <w:lang w:val="ru-RU"/>
              </w:rPr>
              <w:t xml:space="preserve">1 441 908,30 </w:t>
            </w:r>
            <w:r w:rsidRPr="00C24BC5">
              <w:rPr>
                <w:color w:val="000000"/>
                <w:sz w:val="24"/>
                <w:szCs w:val="24"/>
                <w:lang w:val="ru-RU"/>
              </w:rPr>
              <w:t>рублей;</w:t>
            </w:r>
          </w:p>
          <w:p w:rsidR="00104D5A" w:rsidRPr="00C24BC5" w:rsidRDefault="00104D5A" w:rsidP="00104D5A">
            <w:pPr>
              <w:contextualSpacing/>
              <w:jc w:val="both"/>
              <w:rPr>
                <w:bCs/>
                <w:sz w:val="24"/>
                <w:szCs w:val="24"/>
                <w:lang w:val="ru-RU"/>
              </w:rPr>
            </w:pPr>
            <w:r w:rsidRPr="00C24BC5">
              <w:rPr>
                <w:color w:val="000000"/>
                <w:sz w:val="24"/>
                <w:szCs w:val="24"/>
                <w:lang w:val="ru-RU"/>
              </w:rPr>
              <w:lastRenderedPageBreak/>
              <w:t xml:space="preserve">Местный бюджет – </w:t>
            </w:r>
            <w:r w:rsidRPr="00C24BC5">
              <w:rPr>
                <w:bCs/>
                <w:sz w:val="24"/>
                <w:szCs w:val="24"/>
                <w:lang w:val="ru-RU"/>
              </w:rPr>
              <w:t xml:space="preserve">4 005 300,90 </w:t>
            </w:r>
            <w:r w:rsidRPr="00C24BC5">
              <w:rPr>
                <w:color w:val="000000"/>
                <w:sz w:val="24"/>
                <w:szCs w:val="24"/>
                <w:lang w:val="ru-RU"/>
              </w:rPr>
              <w:t>рублей.</w:t>
            </w:r>
          </w:p>
          <w:p w:rsidR="00104D5A" w:rsidRPr="00C24BC5" w:rsidRDefault="00104D5A" w:rsidP="00104D5A">
            <w:pPr>
              <w:contextualSpacing/>
              <w:jc w:val="both"/>
              <w:rPr>
                <w:color w:val="000000"/>
                <w:sz w:val="24"/>
                <w:szCs w:val="24"/>
                <w:lang w:val="ru-RU" w:eastAsia="ru-RU"/>
              </w:rPr>
            </w:pPr>
            <w:r w:rsidRPr="00C24BC5">
              <w:rPr>
                <w:color w:val="000000"/>
                <w:sz w:val="24"/>
                <w:szCs w:val="24"/>
                <w:lang w:val="ru-RU"/>
              </w:rPr>
              <w:t>Средства были направлены на:</w:t>
            </w:r>
            <w:r w:rsidRPr="00C24BC5">
              <w:rPr>
                <w:color w:val="000000"/>
                <w:sz w:val="24"/>
                <w:szCs w:val="24"/>
                <w:lang w:val="ru-RU" w:eastAsia="ru-RU"/>
              </w:rPr>
              <w:t xml:space="preserve"> </w:t>
            </w:r>
          </w:p>
          <w:p w:rsidR="00104D5A" w:rsidRPr="00C24BC5" w:rsidRDefault="00104D5A" w:rsidP="00104D5A">
            <w:pPr>
              <w:contextualSpacing/>
              <w:jc w:val="both"/>
              <w:rPr>
                <w:sz w:val="24"/>
                <w:szCs w:val="24"/>
                <w:lang w:val="ru-RU" w:eastAsia="ru-RU"/>
              </w:rPr>
            </w:pPr>
            <w:r w:rsidRPr="00C24BC5">
              <w:rPr>
                <w:color w:val="000000"/>
                <w:sz w:val="24"/>
                <w:szCs w:val="24"/>
                <w:lang w:val="ru-RU" w:eastAsia="ru-RU"/>
              </w:rPr>
              <w:t>-</w:t>
            </w:r>
            <w:r w:rsidR="00C24BC5">
              <w:rPr>
                <w:color w:val="000000"/>
                <w:sz w:val="24"/>
                <w:szCs w:val="24"/>
                <w:lang w:val="ru-RU" w:eastAsia="ru-RU"/>
              </w:rPr>
              <w:t xml:space="preserve"> </w:t>
            </w:r>
            <w:r w:rsidRPr="00C24BC5">
              <w:rPr>
                <w:color w:val="000000"/>
                <w:sz w:val="24"/>
                <w:szCs w:val="24"/>
                <w:lang w:val="ru-RU" w:eastAsia="ru-RU"/>
              </w:rPr>
              <w:t>Благоустройство общественного пространства "сквер п.Октябрьский" –</w:t>
            </w:r>
            <w:r w:rsidRPr="00C24BC5">
              <w:rPr>
                <w:sz w:val="24"/>
                <w:szCs w:val="24"/>
                <w:lang w:val="ru-RU"/>
              </w:rPr>
              <w:t xml:space="preserve"> </w:t>
            </w:r>
            <w:r w:rsidRPr="00C24BC5">
              <w:rPr>
                <w:sz w:val="24"/>
                <w:szCs w:val="24"/>
                <w:lang w:val="ru-RU" w:eastAsia="ru-RU"/>
              </w:rPr>
              <w:t>20 462 459,30 рублей;</w:t>
            </w:r>
          </w:p>
          <w:p w:rsidR="00104D5A" w:rsidRPr="00C24BC5" w:rsidRDefault="00104D5A" w:rsidP="00104D5A">
            <w:pPr>
              <w:contextualSpacing/>
              <w:jc w:val="both"/>
              <w:rPr>
                <w:sz w:val="24"/>
                <w:szCs w:val="24"/>
                <w:lang w:val="ru-RU" w:eastAsia="ru-RU"/>
              </w:rPr>
            </w:pPr>
            <w:r w:rsidRPr="00C24BC5">
              <w:rPr>
                <w:sz w:val="24"/>
                <w:szCs w:val="24"/>
                <w:lang w:val="ru-RU" w:eastAsia="ru-RU"/>
              </w:rPr>
              <w:t>- Благоустройство общественного пространства "сквер п.Неклюдово"</w:t>
            </w:r>
            <w:r w:rsidRPr="00C24BC5">
              <w:rPr>
                <w:color w:val="000000"/>
                <w:sz w:val="24"/>
                <w:szCs w:val="24"/>
                <w:lang w:val="ru-RU" w:eastAsia="ru-RU"/>
              </w:rPr>
              <w:t>–</w:t>
            </w:r>
            <w:r w:rsidRPr="00C24BC5">
              <w:rPr>
                <w:sz w:val="24"/>
                <w:szCs w:val="24"/>
                <w:lang w:val="ru-RU" w:eastAsia="ru-RU"/>
              </w:rPr>
              <w:t xml:space="preserve"> 19 590 550,00 рублей.</w:t>
            </w:r>
          </w:p>
          <w:p w:rsidR="00104D5A" w:rsidRPr="00C24BC5" w:rsidRDefault="00104D5A" w:rsidP="00104D5A">
            <w:pPr>
              <w:contextualSpacing/>
              <w:jc w:val="both"/>
              <w:rPr>
                <w:sz w:val="24"/>
                <w:szCs w:val="24"/>
                <w:lang w:val="ru-RU" w:eastAsia="ru-RU"/>
              </w:rPr>
            </w:pPr>
            <w:r w:rsidRPr="00C24BC5">
              <w:rPr>
                <w:sz w:val="24"/>
                <w:szCs w:val="24"/>
                <w:lang w:val="ru-RU" w:eastAsia="ru-RU"/>
              </w:rPr>
              <w:t xml:space="preserve">3.9 Проведение ремонта дворовых территорий (благоустроено 12 домов на 7 дворовых территориях) – 21 466 875,00 рублей, </w:t>
            </w:r>
            <w:r w:rsidRPr="00C24BC5">
              <w:rPr>
                <w:color w:val="000000"/>
                <w:sz w:val="24"/>
                <w:szCs w:val="24"/>
                <w:lang w:val="ru-RU"/>
              </w:rPr>
              <w:t>в том числе в разрезе источников:</w:t>
            </w:r>
          </w:p>
          <w:p w:rsidR="00104D5A" w:rsidRPr="00C24BC5" w:rsidRDefault="00104D5A" w:rsidP="00104D5A">
            <w:pPr>
              <w:contextualSpacing/>
              <w:jc w:val="both"/>
              <w:rPr>
                <w:color w:val="000000"/>
                <w:sz w:val="24"/>
                <w:szCs w:val="24"/>
                <w:lang w:val="ru-RU"/>
              </w:rPr>
            </w:pPr>
            <w:r w:rsidRPr="00C24BC5">
              <w:rPr>
                <w:color w:val="000000"/>
                <w:sz w:val="24"/>
                <w:szCs w:val="24"/>
                <w:lang w:val="ru-RU"/>
              </w:rPr>
              <w:t xml:space="preserve">Областной бюджет – </w:t>
            </w:r>
            <w:r w:rsidRPr="00C24BC5">
              <w:rPr>
                <w:bCs/>
                <w:sz w:val="24"/>
                <w:szCs w:val="24"/>
                <w:lang w:val="ru-RU"/>
              </w:rPr>
              <w:t xml:space="preserve">17 173 500,00 </w:t>
            </w:r>
            <w:r w:rsidRPr="00C24BC5">
              <w:rPr>
                <w:color w:val="000000"/>
                <w:sz w:val="24"/>
                <w:szCs w:val="24"/>
                <w:lang w:val="ru-RU"/>
              </w:rPr>
              <w:t>рублей;</w:t>
            </w:r>
          </w:p>
          <w:p w:rsidR="00104D5A" w:rsidRPr="00C24BC5" w:rsidRDefault="00104D5A" w:rsidP="00104D5A">
            <w:pPr>
              <w:contextualSpacing/>
              <w:jc w:val="both"/>
              <w:rPr>
                <w:color w:val="000000"/>
                <w:sz w:val="24"/>
                <w:szCs w:val="24"/>
                <w:lang w:val="ru-RU"/>
              </w:rPr>
            </w:pPr>
            <w:r w:rsidRPr="00C24BC5">
              <w:rPr>
                <w:color w:val="000000"/>
                <w:sz w:val="24"/>
                <w:szCs w:val="24"/>
                <w:lang w:val="ru-RU"/>
              </w:rPr>
              <w:t xml:space="preserve">Местный бюджет – </w:t>
            </w:r>
            <w:r w:rsidRPr="00C24BC5">
              <w:rPr>
                <w:bCs/>
                <w:sz w:val="24"/>
                <w:szCs w:val="24"/>
                <w:lang w:val="ru-RU"/>
              </w:rPr>
              <w:t xml:space="preserve">4 293 375,00 </w:t>
            </w:r>
            <w:r w:rsidRPr="00C24BC5">
              <w:rPr>
                <w:color w:val="000000"/>
                <w:sz w:val="24"/>
                <w:szCs w:val="24"/>
                <w:lang w:val="ru-RU"/>
              </w:rPr>
              <w:t>рублей.</w:t>
            </w:r>
          </w:p>
          <w:p w:rsidR="00FF29A1" w:rsidRDefault="00104D5A" w:rsidP="00104D5A">
            <w:pPr>
              <w:jc w:val="both"/>
              <w:rPr>
                <w:color w:val="000000"/>
                <w:sz w:val="24"/>
                <w:szCs w:val="24"/>
                <w:lang w:val="ru-RU"/>
              </w:rPr>
            </w:pPr>
            <w:r w:rsidRPr="00C24BC5">
              <w:rPr>
                <w:rFonts w:eastAsia="Arial"/>
                <w:color w:val="000000"/>
                <w:sz w:val="24"/>
                <w:szCs w:val="24"/>
                <w:lang w:val="ru-RU"/>
              </w:rPr>
              <w:t xml:space="preserve">3.10. </w:t>
            </w:r>
            <w:r w:rsidRPr="00C24BC5">
              <w:rPr>
                <w:color w:val="000000"/>
                <w:sz w:val="24"/>
                <w:szCs w:val="24"/>
                <w:lang w:val="ru-RU"/>
              </w:rPr>
              <w:t>Средства из фонда поддержки территорий Правительства Нижегородской области в сумме</w:t>
            </w:r>
            <w:r w:rsidR="00C24BC5">
              <w:rPr>
                <w:color w:val="000000"/>
                <w:sz w:val="24"/>
                <w:szCs w:val="24"/>
                <w:lang w:val="ru-RU"/>
              </w:rPr>
              <w:t xml:space="preserve"> </w:t>
            </w:r>
            <w:r w:rsidRPr="00C24BC5">
              <w:rPr>
                <w:sz w:val="24"/>
                <w:szCs w:val="24"/>
                <w:lang w:val="ru-RU"/>
              </w:rPr>
              <w:t>5</w:t>
            </w:r>
            <w:r w:rsidRPr="00C24BC5">
              <w:rPr>
                <w:color w:val="000000"/>
                <w:sz w:val="24"/>
                <w:szCs w:val="24"/>
                <w:lang w:val="ru-RU"/>
              </w:rPr>
              <w:t>0 000,00 рублей направлены на приобретение у установку элементов для детских и спортивных площадок по адресу: п.Неклюдово, ул.Полевая, д.9.</w:t>
            </w:r>
          </w:p>
          <w:p w:rsidR="00F303D4" w:rsidRPr="00C24BC5" w:rsidRDefault="00F303D4" w:rsidP="00104D5A">
            <w:pPr>
              <w:jc w:val="both"/>
              <w:rPr>
                <w:sz w:val="22"/>
                <w:szCs w:val="22"/>
                <w:lang w:val="ru-RU"/>
              </w:rPr>
            </w:pPr>
          </w:p>
        </w:tc>
      </w:tr>
      <w:tr w:rsidR="00FF29A1" w:rsidRPr="008944B7" w:rsidTr="00281C26">
        <w:tc>
          <w:tcPr>
            <w:tcW w:w="884" w:type="dxa"/>
          </w:tcPr>
          <w:p w:rsidR="00FF29A1" w:rsidRPr="008944B7" w:rsidRDefault="00FF29A1" w:rsidP="00C63657">
            <w:pPr>
              <w:jc w:val="center"/>
              <w:rPr>
                <w:b/>
                <w:color w:val="FF0000"/>
                <w:sz w:val="22"/>
                <w:szCs w:val="22"/>
                <w:lang w:val="ru-RU"/>
              </w:rPr>
            </w:pPr>
            <w:r w:rsidRPr="008944B7">
              <w:rPr>
                <w:b/>
                <w:color w:val="FF0000"/>
                <w:sz w:val="36"/>
                <w:szCs w:val="22"/>
                <w:lang w:val="ru-RU"/>
              </w:rPr>
              <w:lastRenderedPageBreak/>
              <w:t>01</w:t>
            </w:r>
            <w:r w:rsidR="00C63657" w:rsidRPr="008944B7">
              <w:rPr>
                <w:b/>
                <w:color w:val="FF0000"/>
                <w:sz w:val="36"/>
                <w:szCs w:val="22"/>
                <w:lang w:val="ru-RU"/>
              </w:rPr>
              <w:t>3</w:t>
            </w:r>
            <w:r w:rsidR="00F303D4">
              <w:rPr>
                <w:b/>
                <w:color w:val="FF0000"/>
                <w:sz w:val="36"/>
                <w:szCs w:val="22"/>
                <w:lang w:val="ru-RU"/>
              </w:rPr>
              <w:t>!!!</w:t>
            </w:r>
          </w:p>
        </w:tc>
        <w:tc>
          <w:tcPr>
            <w:tcW w:w="9464" w:type="dxa"/>
          </w:tcPr>
          <w:p w:rsidR="00FF29A1" w:rsidRPr="00C24BC5" w:rsidRDefault="008944B7" w:rsidP="008944B7">
            <w:pPr>
              <w:jc w:val="both"/>
              <w:rPr>
                <w:sz w:val="22"/>
                <w:szCs w:val="22"/>
                <w:lang w:val="ru-RU"/>
              </w:rPr>
            </w:pPr>
            <w:r>
              <w:rPr>
                <w:rFonts w:eastAsia="Arial"/>
                <w:b/>
                <w:color w:val="000000"/>
                <w:sz w:val="24"/>
                <w:szCs w:val="24"/>
                <w:lang w:val="ru-RU"/>
              </w:rPr>
              <w:t>Объем закупок в 2022 году по БУ: Всего 283 080 733,30 рублей, из них КВФО 2: 15 424 969,84 рублей, КВФО 4: 98 548 537,24 рублей, КВФО 5: 169 107 226,22 рублей</w:t>
            </w:r>
          </w:p>
        </w:tc>
      </w:tr>
      <w:tr w:rsidR="00FF29A1" w:rsidRPr="00C24BC5" w:rsidTr="00281C26">
        <w:tc>
          <w:tcPr>
            <w:tcW w:w="884" w:type="dxa"/>
          </w:tcPr>
          <w:p w:rsidR="00FF29A1" w:rsidRPr="00C24BC5" w:rsidRDefault="00FF29A1" w:rsidP="00C63657">
            <w:pPr>
              <w:jc w:val="center"/>
              <w:rPr>
                <w:sz w:val="22"/>
                <w:szCs w:val="22"/>
                <w:lang w:val="ru-RU"/>
              </w:rPr>
            </w:pPr>
            <w:r w:rsidRPr="00C24BC5">
              <w:rPr>
                <w:sz w:val="22"/>
                <w:szCs w:val="22"/>
                <w:lang w:val="ru-RU"/>
              </w:rPr>
              <w:t>01</w:t>
            </w:r>
            <w:r w:rsidR="00C63657" w:rsidRPr="00C24BC5">
              <w:rPr>
                <w:sz w:val="22"/>
                <w:szCs w:val="22"/>
                <w:lang w:val="ru-RU"/>
              </w:rPr>
              <w:t>4</w:t>
            </w:r>
          </w:p>
        </w:tc>
        <w:tc>
          <w:tcPr>
            <w:tcW w:w="9464" w:type="dxa"/>
          </w:tcPr>
          <w:p w:rsidR="00FF29A1" w:rsidRPr="00C24BC5" w:rsidRDefault="00FF29A1" w:rsidP="0070629A">
            <w:pPr>
              <w:jc w:val="both"/>
              <w:rPr>
                <w:sz w:val="22"/>
                <w:szCs w:val="22"/>
                <w:lang w:val="ru-RU"/>
              </w:rPr>
            </w:pPr>
          </w:p>
        </w:tc>
      </w:tr>
      <w:tr w:rsidR="00281C26" w:rsidRPr="00C24BC5" w:rsidTr="00281C26">
        <w:tc>
          <w:tcPr>
            <w:tcW w:w="884" w:type="dxa"/>
          </w:tcPr>
          <w:p w:rsidR="00281C26" w:rsidRPr="00C24BC5" w:rsidRDefault="00281C26" w:rsidP="00C63657">
            <w:pPr>
              <w:jc w:val="center"/>
              <w:rPr>
                <w:sz w:val="22"/>
                <w:szCs w:val="22"/>
                <w:lang w:val="ru-RU"/>
              </w:rPr>
            </w:pPr>
            <w:r w:rsidRPr="00C24BC5">
              <w:rPr>
                <w:sz w:val="22"/>
                <w:szCs w:val="22"/>
                <w:lang w:val="ru-RU"/>
              </w:rPr>
              <w:t>01</w:t>
            </w:r>
            <w:r w:rsidR="00C63657" w:rsidRPr="00C24BC5">
              <w:rPr>
                <w:sz w:val="22"/>
                <w:szCs w:val="22"/>
                <w:lang w:val="ru-RU"/>
              </w:rPr>
              <w:t>5</w:t>
            </w:r>
          </w:p>
        </w:tc>
        <w:tc>
          <w:tcPr>
            <w:tcW w:w="9464" w:type="dxa"/>
          </w:tcPr>
          <w:p w:rsidR="00281C26" w:rsidRPr="00C24BC5" w:rsidRDefault="00281C26" w:rsidP="00773358">
            <w:pPr>
              <w:jc w:val="both"/>
              <w:rPr>
                <w:rFonts w:eastAsia="Arial"/>
                <w:b/>
                <w:color w:val="000000"/>
                <w:sz w:val="24"/>
                <w:szCs w:val="24"/>
                <w:lang w:val="ru-RU"/>
              </w:rPr>
            </w:pPr>
          </w:p>
        </w:tc>
      </w:tr>
      <w:tr w:rsidR="00FF29A1" w:rsidRPr="00C24BC5" w:rsidTr="00281C26">
        <w:tc>
          <w:tcPr>
            <w:tcW w:w="884" w:type="dxa"/>
          </w:tcPr>
          <w:p w:rsidR="00FF29A1" w:rsidRPr="00C24BC5" w:rsidRDefault="00FF29A1" w:rsidP="00237FA0">
            <w:pPr>
              <w:jc w:val="center"/>
              <w:rPr>
                <w:sz w:val="22"/>
                <w:szCs w:val="22"/>
                <w:lang w:val="ru-RU"/>
              </w:rPr>
            </w:pPr>
            <w:r w:rsidRPr="00C24BC5">
              <w:rPr>
                <w:sz w:val="22"/>
                <w:szCs w:val="22"/>
                <w:lang w:val="ru-RU"/>
              </w:rPr>
              <w:t>01</w:t>
            </w:r>
            <w:r w:rsidR="00237FA0" w:rsidRPr="00C24BC5">
              <w:rPr>
                <w:sz w:val="22"/>
                <w:szCs w:val="22"/>
                <w:lang w:val="ru-RU"/>
              </w:rPr>
              <w:t>5</w:t>
            </w:r>
          </w:p>
        </w:tc>
        <w:tc>
          <w:tcPr>
            <w:tcW w:w="9464" w:type="dxa"/>
          </w:tcPr>
          <w:p w:rsidR="00FF29A1" w:rsidRPr="00C24BC5" w:rsidRDefault="00FF29A1" w:rsidP="005B3719">
            <w:pPr>
              <w:jc w:val="both"/>
              <w:rPr>
                <w:sz w:val="22"/>
                <w:szCs w:val="22"/>
                <w:lang w:val="ru-RU"/>
              </w:rPr>
            </w:pPr>
          </w:p>
        </w:tc>
      </w:tr>
      <w:tr w:rsidR="00FF29A1" w:rsidRPr="00C24BC5" w:rsidTr="00281C26">
        <w:tc>
          <w:tcPr>
            <w:tcW w:w="884" w:type="dxa"/>
          </w:tcPr>
          <w:p w:rsidR="00FF29A1" w:rsidRPr="00C24BC5" w:rsidRDefault="00FF29A1" w:rsidP="00237FA0">
            <w:pPr>
              <w:jc w:val="center"/>
              <w:rPr>
                <w:sz w:val="22"/>
                <w:szCs w:val="22"/>
                <w:lang w:val="ru-RU"/>
              </w:rPr>
            </w:pPr>
            <w:r w:rsidRPr="00C24BC5">
              <w:rPr>
                <w:sz w:val="22"/>
                <w:szCs w:val="22"/>
                <w:lang w:val="ru-RU"/>
              </w:rPr>
              <w:t>01</w:t>
            </w:r>
            <w:r w:rsidR="00237FA0" w:rsidRPr="00C24BC5">
              <w:rPr>
                <w:sz w:val="22"/>
                <w:szCs w:val="22"/>
                <w:lang w:val="ru-RU"/>
              </w:rPr>
              <w:t>6</w:t>
            </w:r>
          </w:p>
        </w:tc>
        <w:tc>
          <w:tcPr>
            <w:tcW w:w="9464" w:type="dxa"/>
          </w:tcPr>
          <w:p w:rsidR="00FF29A1" w:rsidRPr="00C24BC5" w:rsidRDefault="00FF29A1" w:rsidP="005B3719">
            <w:pPr>
              <w:jc w:val="both"/>
              <w:rPr>
                <w:sz w:val="22"/>
                <w:szCs w:val="22"/>
                <w:lang w:val="ru-RU"/>
              </w:rPr>
            </w:pPr>
          </w:p>
        </w:tc>
      </w:tr>
      <w:tr w:rsidR="00FF29A1" w:rsidRPr="00C24BC5" w:rsidTr="00281C26">
        <w:tc>
          <w:tcPr>
            <w:tcW w:w="884" w:type="dxa"/>
          </w:tcPr>
          <w:p w:rsidR="00FF29A1" w:rsidRPr="00C24BC5" w:rsidRDefault="00FF29A1" w:rsidP="00237FA0">
            <w:pPr>
              <w:jc w:val="center"/>
              <w:rPr>
                <w:sz w:val="22"/>
                <w:szCs w:val="22"/>
                <w:lang w:val="ru-RU"/>
              </w:rPr>
            </w:pPr>
            <w:r w:rsidRPr="00C24BC5">
              <w:rPr>
                <w:sz w:val="22"/>
                <w:szCs w:val="22"/>
                <w:lang w:val="ru-RU"/>
              </w:rPr>
              <w:t>01</w:t>
            </w:r>
            <w:r w:rsidR="00237FA0" w:rsidRPr="00C24BC5">
              <w:rPr>
                <w:sz w:val="22"/>
                <w:szCs w:val="22"/>
                <w:lang w:val="ru-RU"/>
              </w:rPr>
              <w:t>7</w:t>
            </w:r>
          </w:p>
        </w:tc>
        <w:tc>
          <w:tcPr>
            <w:tcW w:w="9464" w:type="dxa"/>
          </w:tcPr>
          <w:p w:rsidR="00FF29A1" w:rsidRPr="00C24BC5" w:rsidRDefault="00FF29A1" w:rsidP="005B3719">
            <w:pPr>
              <w:jc w:val="both"/>
              <w:rPr>
                <w:sz w:val="22"/>
                <w:szCs w:val="22"/>
                <w:lang w:val="ru-RU"/>
              </w:rPr>
            </w:pPr>
          </w:p>
        </w:tc>
      </w:tr>
      <w:tr w:rsidR="00FF29A1" w:rsidRPr="005147E1" w:rsidTr="00281C26">
        <w:tc>
          <w:tcPr>
            <w:tcW w:w="884" w:type="dxa"/>
          </w:tcPr>
          <w:p w:rsidR="00FF29A1" w:rsidRPr="00BF669E" w:rsidRDefault="00FF29A1" w:rsidP="00237FA0">
            <w:pPr>
              <w:jc w:val="center"/>
              <w:rPr>
                <w:sz w:val="22"/>
                <w:szCs w:val="22"/>
                <w:lang w:val="ru-RU"/>
              </w:rPr>
            </w:pPr>
            <w:r w:rsidRPr="00C24BC5">
              <w:rPr>
                <w:sz w:val="22"/>
                <w:szCs w:val="22"/>
                <w:lang w:val="ru-RU"/>
              </w:rPr>
              <w:t>01</w:t>
            </w:r>
            <w:r w:rsidR="00237FA0" w:rsidRPr="00C24BC5">
              <w:rPr>
                <w:sz w:val="22"/>
                <w:szCs w:val="22"/>
                <w:lang w:val="ru-RU"/>
              </w:rPr>
              <w:t>8</w:t>
            </w:r>
          </w:p>
        </w:tc>
        <w:tc>
          <w:tcPr>
            <w:tcW w:w="9464" w:type="dxa"/>
          </w:tcPr>
          <w:p w:rsidR="00FF29A1" w:rsidRPr="00BF669E" w:rsidRDefault="00FF29A1" w:rsidP="005B3719">
            <w:pPr>
              <w:jc w:val="both"/>
              <w:rPr>
                <w:sz w:val="22"/>
                <w:szCs w:val="22"/>
                <w:lang w:val="ru-RU"/>
              </w:rPr>
            </w:pPr>
          </w:p>
        </w:tc>
      </w:tr>
    </w:tbl>
    <w:p w:rsidR="00FF29A1" w:rsidRPr="00FF29A1" w:rsidRDefault="00FF29A1">
      <w:pPr>
        <w:rPr>
          <w:lang w:val="ru-RU"/>
        </w:rPr>
      </w:pPr>
    </w:p>
    <w:sectPr w:rsidR="00FF29A1" w:rsidRPr="00FF29A1" w:rsidSect="00114D7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5CA56DFD"/>
    <w:multiLevelType w:val="hybridMultilevel"/>
    <w:tmpl w:val="A7DC38DA"/>
    <w:lvl w:ilvl="0" w:tplc="4F1E89A2">
      <w:start w:val="1"/>
      <w:numFmt w:val="decimal"/>
      <w:lvlText w:val="%1)"/>
      <w:lvlJc w:val="left"/>
      <w:pPr>
        <w:tabs>
          <w:tab w:val="num" w:pos="1035"/>
        </w:tabs>
        <w:ind w:left="1035" w:hanging="360"/>
      </w:pPr>
      <w:rPr>
        <w:rFonts w:ascii="Times New Roman" w:eastAsia="Arial" w:hAnsi="Times New Roman" w:cs="Times New Roman"/>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
    <w:nsid w:val="6F7248A2"/>
    <w:multiLevelType w:val="hybridMultilevel"/>
    <w:tmpl w:val="6C4AA97A"/>
    <w:lvl w:ilvl="0" w:tplc="5580658A">
      <w:start w:val="1"/>
      <w:numFmt w:val="decimal"/>
      <w:lvlText w:val="%1."/>
      <w:lvlJc w:val="left"/>
      <w:pPr>
        <w:ind w:left="721" w:hanging="360"/>
      </w:pPr>
      <w:rPr>
        <w:rFonts w:hint="default"/>
        <w:b/>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drawingGridHorizontalSpacing w:val="120"/>
  <w:displayHorizontalDrawingGridEvery w:val="2"/>
  <w:displayVerticalDrawingGridEvery w:val="2"/>
  <w:characterSpacingControl w:val="doNotCompress"/>
  <w:compat/>
  <w:rsids>
    <w:rsidRoot w:val="00FF29A1"/>
    <w:rsid w:val="00033096"/>
    <w:rsid w:val="00083BF2"/>
    <w:rsid w:val="0008478A"/>
    <w:rsid w:val="0008679E"/>
    <w:rsid w:val="00092568"/>
    <w:rsid w:val="000A241B"/>
    <w:rsid w:val="000B4F4A"/>
    <w:rsid w:val="000E2B39"/>
    <w:rsid w:val="00104D5A"/>
    <w:rsid w:val="00114D77"/>
    <w:rsid w:val="0012760F"/>
    <w:rsid w:val="00127A93"/>
    <w:rsid w:val="00133882"/>
    <w:rsid w:val="00150D5C"/>
    <w:rsid w:val="00157293"/>
    <w:rsid w:val="001719B6"/>
    <w:rsid w:val="00176786"/>
    <w:rsid w:val="0019617B"/>
    <w:rsid w:val="001B0F8F"/>
    <w:rsid w:val="001D5705"/>
    <w:rsid w:val="001F46E1"/>
    <w:rsid w:val="00205F63"/>
    <w:rsid w:val="0021316D"/>
    <w:rsid w:val="00223F9F"/>
    <w:rsid w:val="00236D3A"/>
    <w:rsid w:val="00237FA0"/>
    <w:rsid w:val="00260631"/>
    <w:rsid w:val="00270059"/>
    <w:rsid w:val="00271B7A"/>
    <w:rsid w:val="00274E2A"/>
    <w:rsid w:val="00281C26"/>
    <w:rsid w:val="002850F9"/>
    <w:rsid w:val="002B0B86"/>
    <w:rsid w:val="002D03BF"/>
    <w:rsid w:val="00302308"/>
    <w:rsid w:val="00302C89"/>
    <w:rsid w:val="00313668"/>
    <w:rsid w:val="00331E4D"/>
    <w:rsid w:val="00353751"/>
    <w:rsid w:val="003616A7"/>
    <w:rsid w:val="0036640B"/>
    <w:rsid w:val="0037604F"/>
    <w:rsid w:val="00380AAE"/>
    <w:rsid w:val="003A4524"/>
    <w:rsid w:val="003B09B4"/>
    <w:rsid w:val="003C1181"/>
    <w:rsid w:val="003C19C9"/>
    <w:rsid w:val="003C3F1F"/>
    <w:rsid w:val="003C7006"/>
    <w:rsid w:val="003E715F"/>
    <w:rsid w:val="003F1ABD"/>
    <w:rsid w:val="00406307"/>
    <w:rsid w:val="00406B51"/>
    <w:rsid w:val="00423A5F"/>
    <w:rsid w:val="00430061"/>
    <w:rsid w:val="00437C86"/>
    <w:rsid w:val="00441320"/>
    <w:rsid w:val="00451A65"/>
    <w:rsid w:val="0045406F"/>
    <w:rsid w:val="0047146D"/>
    <w:rsid w:val="00480DBC"/>
    <w:rsid w:val="00487F3F"/>
    <w:rsid w:val="004A08D9"/>
    <w:rsid w:val="004A6BCA"/>
    <w:rsid w:val="004B0D75"/>
    <w:rsid w:val="004D5A2F"/>
    <w:rsid w:val="004E2083"/>
    <w:rsid w:val="0050550E"/>
    <w:rsid w:val="005147E1"/>
    <w:rsid w:val="005154DF"/>
    <w:rsid w:val="005304DF"/>
    <w:rsid w:val="005410BC"/>
    <w:rsid w:val="005457F1"/>
    <w:rsid w:val="0057028B"/>
    <w:rsid w:val="00583105"/>
    <w:rsid w:val="005912F7"/>
    <w:rsid w:val="005B3719"/>
    <w:rsid w:val="005B41D8"/>
    <w:rsid w:val="005E1ED7"/>
    <w:rsid w:val="005F76C3"/>
    <w:rsid w:val="006069C2"/>
    <w:rsid w:val="00616872"/>
    <w:rsid w:val="00651FC7"/>
    <w:rsid w:val="0067376C"/>
    <w:rsid w:val="006876F9"/>
    <w:rsid w:val="00693D72"/>
    <w:rsid w:val="00694896"/>
    <w:rsid w:val="00696CE1"/>
    <w:rsid w:val="006C6488"/>
    <w:rsid w:val="006E19BC"/>
    <w:rsid w:val="0070629A"/>
    <w:rsid w:val="0070797E"/>
    <w:rsid w:val="0071218E"/>
    <w:rsid w:val="00714F76"/>
    <w:rsid w:val="0071685E"/>
    <w:rsid w:val="00717156"/>
    <w:rsid w:val="00722BCF"/>
    <w:rsid w:val="00734DAB"/>
    <w:rsid w:val="00773358"/>
    <w:rsid w:val="007A275E"/>
    <w:rsid w:val="007A7BBA"/>
    <w:rsid w:val="007B0AB1"/>
    <w:rsid w:val="007B78C4"/>
    <w:rsid w:val="007D0EC7"/>
    <w:rsid w:val="008050A2"/>
    <w:rsid w:val="008169C4"/>
    <w:rsid w:val="008243B2"/>
    <w:rsid w:val="008267B9"/>
    <w:rsid w:val="0083411B"/>
    <w:rsid w:val="008402BC"/>
    <w:rsid w:val="00856408"/>
    <w:rsid w:val="008944B7"/>
    <w:rsid w:val="008C6072"/>
    <w:rsid w:val="008D0FC7"/>
    <w:rsid w:val="00900B8D"/>
    <w:rsid w:val="00934CFF"/>
    <w:rsid w:val="0093628D"/>
    <w:rsid w:val="009368ED"/>
    <w:rsid w:val="00953A3A"/>
    <w:rsid w:val="00973DF1"/>
    <w:rsid w:val="0097491E"/>
    <w:rsid w:val="00974EF3"/>
    <w:rsid w:val="00983936"/>
    <w:rsid w:val="00996F11"/>
    <w:rsid w:val="009D5E07"/>
    <w:rsid w:val="009E3FA8"/>
    <w:rsid w:val="009E766B"/>
    <w:rsid w:val="009F1473"/>
    <w:rsid w:val="009F4C8F"/>
    <w:rsid w:val="00A17057"/>
    <w:rsid w:val="00A2046E"/>
    <w:rsid w:val="00A758A3"/>
    <w:rsid w:val="00AA7A9C"/>
    <w:rsid w:val="00AC0E81"/>
    <w:rsid w:val="00AF0DB1"/>
    <w:rsid w:val="00B20BA7"/>
    <w:rsid w:val="00B25FEC"/>
    <w:rsid w:val="00B51361"/>
    <w:rsid w:val="00B75F09"/>
    <w:rsid w:val="00B76A29"/>
    <w:rsid w:val="00B83D33"/>
    <w:rsid w:val="00B85813"/>
    <w:rsid w:val="00BA1A90"/>
    <w:rsid w:val="00BA6CA2"/>
    <w:rsid w:val="00BB27C6"/>
    <w:rsid w:val="00BB3430"/>
    <w:rsid w:val="00BB585D"/>
    <w:rsid w:val="00BF669E"/>
    <w:rsid w:val="00C10B09"/>
    <w:rsid w:val="00C207CD"/>
    <w:rsid w:val="00C24BC5"/>
    <w:rsid w:val="00C63657"/>
    <w:rsid w:val="00CC00BE"/>
    <w:rsid w:val="00CC131D"/>
    <w:rsid w:val="00CC2E6C"/>
    <w:rsid w:val="00CC5ED8"/>
    <w:rsid w:val="00CD0B40"/>
    <w:rsid w:val="00CD7A2E"/>
    <w:rsid w:val="00CE01AC"/>
    <w:rsid w:val="00CF6AFD"/>
    <w:rsid w:val="00D0705A"/>
    <w:rsid w:val="00D27343"/>
    <w:rsid w:val="00D525A5"/>
    <w:rsid w:val="00D5490D"/>
    <w:rsid w:val="00D753A3"/>
    <w:rsid w:val="00D75F5C"/>
    <w:rsid w:val="00D85948"/>
    <w:rsid w:val="00D91297"/>
    <w:rsid w:val="00D91798"/>
    <w:rsid w:val="00D979DA"/>
    <w:rsid w:val="00DA3CBB"/>
    <w:rsid w:val="00DB4F81"/>
    <w:rsid w:val="00DC478C"/>
    <w:rsid w:val="00DD06FC"/>
    <w:rsid w:val="00DE07BA"/>
    <w:rsid w:val="00DE5476"/>
    <w:rsid w:val="00E121F7"/>
    <w:rsid w:val="00E155B1"/>
    <w:rsid w:val="00E20652"/>
    <w:rsid w:val="00E31BA7"/>
    <w:rsid w:val="00E51210"/>
    <w:rsid w:val="00E54D20"/>
    <w:rsid w:val="00E609E7"/>
    <w:rsid w:val="00E93421"/>
    <w:rsid w:val="00E93F5A"/>
    <w:rsid w:val="00EA5AA1"/>
    <w:rsid w:val="00EA7030"/>
    <w:rsid w:val="00EB5E69"/>
    <w:rsid w:val="00EB617F"/>
    <w:rsid w:val="00ED76E9"/>
    <w:rsid w:val="00EE3504"/>
    <w:rsid w:val="00EF1C7B"/>
    <w:rsid w:val="00F303D4"/>
    <w:rsid w:val="00F344F9"/>
    <w:rsid w:val="00F375FD"/>
    <w:rsid w:val="00F44224"/>
    <w:rsid w:val="00F44EC8"/>
    <w:rsid w:val="00F66D87"/>
    <w:rsid w:val="00F90B21"/>
    <w:rsid w:val="00F91A4F"/>
    <w:rsid w:val="00F929B7"/>
    <w:rsid w:val="00FA44E5"/>
    <w:rsid w:val="00FC2999"/>
    <w:rsid w:val="00FC6830"/>
    <w:rsid w:val="00FE4754"/>
    <w:rsid w:val="00FF2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9A1"/>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F29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4">
    <w:name w:val="List Paragraph"/>
    <w:basedOn w:val="a"/>
    <w:uiPriority w:val="34"/>
    <w:qFormat/>
    <w:rsid w:val="003537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18B24-B5AD-43F6-A9A5-C9EC16D2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9</Pages>
  <Words>4023</Words>
  <Characters>22934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130</cp:revision>
  <dcterms:created xsi:type="dcterms:W3CDTF">2021-02-10T06:10:00Z</dcterms:created>
  <dcterms:modified xsi:type="dcterms:W3CDTF">2023-02-20T14:36:00Z</dcterms:modified>
</cp:coreProperties>
</file>